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381" w:rsidRPr="00C9395C" w:rsidRDefault="00804381" w:rsidP="008100D6">
      <w:pPr>
        <w:autoSpaceDE w:val="0"/>
        <w:autoSpaceDN w:val="0"/>
        <w:adjustRightInd w:val="0"/>
        <w:jc w:val="center"/>
        <w:rPr>
          <w:rFonts w:ascii="Arial" w:hAnsi="Arial" w:cs="Arial"/>
          <w:b/>
          <w:bCs/>
          <w:sz w:val="24"/>
          <w:szCs w:val="24"/>
        </w:rPr>
      </w:pPr>
    </w:p>
    <w:tbl>
      <w:tblPr>
        <w:tblStyle w:val="TableGrid"/>
        <w:tblpPr w:leftFromText="180" w:rightFromText="180" w:vertAnchor="text" w:horzAnchor="margin" w:tblpY="-140"/>
        <w:tblOverlap w:val="never"/>
        <w:tblW w:w="0" w:type="auto"/>
        <w:tblLook w:val="04A0" w:firstRow="1" w:lastRow="0" w:firstColumn="1" w:lastColumn="0" w:noHBand="0" w:noVBand="1"/>
      </w:tblPr>
      <w:tblGrid>
        <w:gridCol w:w="6695"/>
        <w:gridCol w:w="2326"/>
      </w:tblGrid>
      <w:tr w:rsidR="00031514" w:rsidTr="008058D0">
        <w:tc>
          <w:tcPr>
            <w:tcW w:w="6912" w:type="dxa"/>
            <w:tcBorders>
              <w:top w:val="single" w:sz="4" w:space="0" w:color="auto"/>
              <w:right w:val="single" w:sz="4" w:space="0" w:color="auto"/>
            </w:tcBorders>
          </w:tcPr>
          <w:p w:rsidR="00031514" w:rsidRPr="008058D0" w:rsidRDefault="008058D0" w:rsidP="00031514">
            <w:pPr>
              <w:rPr>
                <w:rFonts w:ascii="Arial" w:hAnsi="Arial" w:cs="Arial"/>
                <w:b/>
                <w:bCs/>
              </w:rPr>
            </w:pPr>
            <w:r>
              <w:rPr>
                <w:rFonts w:ascii="Arial" w:hAnsi="Arial" w:cs="Arial"/>
                <w:b/>
                <w:bCs/>
              </w:rPr>
              <w:t>Document No:</w:t>
            </w:r>
            <w:r>
              <w:rPr>
                <w:rFonts w:ascii="Arial" w:hAnsi="Arial" w:cs="Arial"/>
                <w:b/>
                <w:bCs/>
              </w:rPr>
              <w:tab/>
            </w:r>
            <w:r w:rsidR="00031514" w:rsidRPr="008058D0">
              <w:rPr>
                <w:rFonts w:ascii="Arial" w:hAnsi="Arial" w:cs="Arial"/>
                <w:b/>
                <w:bCs/>
              </w:rPr>
              <w:t>PP67a</w:t>
            </w:r>
          </w:p>
          <w:p w:rsidR="00031514" w:rsidRPr="008058D0" w:rsidRDefault="00031514" w:rsidP="00031514">
            <w:pPr>
              <w:rPr>
                <w:rFonts w:ascii="Arial" w:hAnsi="Arial" w:cs="Arial"/>
                <w:b/>
                <w:bCs/>
              </w:rPr>
            </w:pPr>
          </w:p>
        </w:tc>
        <w:tc>
          <w:tcPr>
            <w:tcW w:w="2330" w:type="dxa"/>
            <w:vMerge w:val="restart"/>
            <w:tcBorders>
              <w:top w:val="nil"/>
              <w:left w:val="single" w:sz="4" w:space="0" w:color="auto"/>
              <w:bottom w:val="nil"/>
              <w:right w:val="nil"/>
            </w:tcBorders>
          </w:tcPr>
          <w:p w:rsidR="00031514" w:rsidRPr="00E6752A" w:rsidRDefault="00031514" w:rsidP="008058D0">
            <w:pPr>
              <w:jc w:val="right"/>
              <w:rPr>
                <w:rFonts w:ascii="Arial" w:hAnsi="Arial" w:cs="Arial"/>
                <w:b/>
                <w:bCs/>
                <w:sz w:val="20"/>
                <w:szCs w:val="20"/>
              </w:rPr>
            </w:pPr>
            <w:r w:rsidRPr="00031514">
              <w:rPr>
                <w:rFonts w:ascii="Arial" w:hAnsi="Arial" w:cs="Arial"/>
                <w:b/>
                <w:bCs/>
                <w:noProof/>
                <w:sz w:val="20"/>
                <w:szCs w:val="20"/>
                <w:lang w:eastAsia="en-GB"/>
              </w:rPr>
              <w:drawing>
                <wp:inline distT="0" distB="0" distL="0" distR="0" wp14:anchorId="28EE535B" wp14:editId="28EE535C">
                  <wp:extent cx="1285875" cy="1724025"/>
                  <wp:effectExtent l="0" t="0" r="0" b="0"/>
                  <wp:docPr id="2" name="Picture 2" descr="H:\LOGO\Logo Black and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Logo Black and Whit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5875" cy="1724025"/>
                          </a:xfrm>
                          <a:prstGeom prst="rect">
                            <a:avLst/>
                          </a:prstGeom>
                          <a:noFill/>
                          <a:ln>
                            <a:noFill/>
                          </a:ln>
                        </pic:spPr>
                      </pic:pic>
                    </a:graphicData>
                  </a:graphic>
                </wp:inline>
              </w:drawing>
            </w:r>
          </w:p>
        </w:tc>
      </w:tr>
      <w:tr w:rsidR="00031514" w:rsidTr="008058D0">
        <w:tc>
          <w:tcPr>
            <w:tcW w:w="6912" w:type="dxa"/>
            <w:tcBorders>
              <w:right w:val="single" w:sz="4" w:space="0" w:color="auto"/>
            </w:tcBorders>
          </w:tcPr>
          <w:p w:rsidR="00031514" w:rsidRPr="008058D0" w:rsidRDefault="00C626F7" w:rsidP="00031514">
            <w:pPr>
              <w:rPr>
                <w:rFonts w:ascii="Arial" w:hAnsi="Arial" w:cs="Arial"/>
                <w:b/>
                <w:bCs/>
              </w:rPr>
            </w:pPr>
            <w:r>
              <w:rPr>
                <w:rFonts w:ascii="Arial" w:hAnsi="Arial" w:cs="Arial"/>
                <w:b/>
                <w:bCs/>
              </w:rPr>
              <w:t>Issue No:</w:t>
            </w:r>
            <w:r>
              <w:rPr>
                <w:rFonts w:ascii="Arial" w:hAnsi="Arial" w:cs="Arial"/>
                <w:b/>
                <w:bCs/>
              </w:rPr>
              <w:tab/>
            </w:r>
            <w:r>
              <w:rPr>
                <w:rFonts w:ascii="Arial" w:hAnsi="Arial" w:cs="Arial"/>
                <w:b/>
                <w:bCs/>
              </w:rPr>
              <w:tab/>
              <w:t>4</w:t>
            </w:r>
          </w:p>
          <w:p w:rsidR="00031514" w:rsidRPr="008058D0" w:rsidRDefault="00031514" w:rsidP="00031514">
            <w:pPr>
              <w:rPr>
                <w:rFonts w:ascii="Arial" w:hAnsi="Arial" w:cs="Arial"/>
                <w:b/>
                <w:bCs/>
              </w:rPr>
            </w:pPr>
          </w:p>
        </w:tc>
        <w:tc>
          <w:tcPr>
            <w:tcW w:w="2330" w:type="dxa"/>
            <w:vMerge/>
            <w:tcBorders>
              <w:top w:val="nil"/>
              <w:left w:val="single" w:sz="4" w:space="0" w:color="auto"/>
              <w:bottom w:val="nil"/>
              <w:right w:val="nil"/>
            </w:tcBorders>
          </w:tcPr>
          <w:p w:rsidR="00031514" w:rsidRDefault="00031514" w:rsidP="00031514">
            <w:pPr>
              <w:rPr>
                <w:rFonts w:ascii="Arial" w:hAnsi="Arial" w:cs="Arial"/>
                <w:b/>
                <w:bCs/>
                <w:sz w:val="20"/>
                <w:szCs w:val="20"/>
              </w:rPr>
            </w:pPr>
          </w:p>
        </w:tc>
      </w:tr>
      <w:tr w:rsidR="00031514" w:rsidTr="008058D0">
        <w:tc>
          <w:tcPr>
            <w:tcW w:w="6912" w:type="dxa"/>
            <w:tcBorders>
              <w:right w:val="single" w:sz="4" w:space="0" w:color="auto"/>
            </w:tcBorders>
          </w:tcPr>
          <w:p w:rsidR="00031514" w:rsidRPr="008058D0" w:rsidRDefault="00D0227C" w:rsidP="00031514">
            <w:pPr>
              <w:rPr>
                <w:rFonts w:ascii="Arial" w:hAnsi="Arial" w:cs="Arial"/>
                <w:b/>
                <w:bCs/>
              </w:rPr>
            </w:pPr>
            <w:r>
              <w:rPr>
                <w:rFonts w:ascii="Arial" w:hAnsi="Arial" w:cs="Arial"/>
                <w:b/>
                <w:bCs/>
              </w:rPr>
              <w:t>Issue Date:</w:t>
            </w:r>
            <w:r>
              <w:rPr>
                <w:rFonts w:ascii="Arial" w:hAnsi="Arial" w:cs="Arial"/>
                <w:b/>
                <w:bCs/>
              </w:rPr>
              <w:tab/>
            </w:r>
            <w:r>
              <w:rPr>
                <w:rFonts w:ascii="Arial" w:hAnsi="Arial" w:cs="Arial"/>
                <w:b/>
                <w:bCs/>
              </w:rPr>
              <w:tab/>
              <w:t>2017-16-02</w:t>
            </w:r>
          </w:p>
          <w:p w:rsidR="00031514" w:rsidRPr="008058D0" w:rsidRDefault="00031514" w:rsidP="00031514">
            <w:pPr>
              <w:rPr>
                <w:rFonts w:ascii="Arial" w:hAnsi="Arial" w:cs="Arial"/>
                <w:b/>
                <w:bCs/>
              </w:rPr>
            </w:pPr>
          </w:p>
        </w:tc>
        <w:tc>
          <w:tcPr>
            <w:tcW w:w="2330" w:type="dxa"/>
            <w:vMerge/>
            <w:tcBorders>
              <w:top w:val="nil"/>
              <w:left w:val="single" w:sz="4" w:space="0" w:color="auto"/>
              <w:bottom w:val="nil"/>
              <w:right w:val="nil"/>
            </w:tcBorders>
          </w:tcPr>
          <w:p w:rsidR="00031514" w:rsidRDefault="00031514" w:rsidP="00031514">
            <w:pPr>
              <w:rPr>
                <w:rFonts w:ascii="Arial" w:hAnsi="Arial" w:cs="Arial"/>
                <w:b/>
                <w:bCs/>
                <w:sz w:val="20"/>
                <w:szCs w:val="20"/>
              </w:rPr>
            </w:pPr>
          </w:p>
        </w:tc>
      </w:tr>
      <w:tr w:rsidR="00031514" w:rsidTr="008058D0">
        <w:tc>
          <w:tcPr>
            <w:tcW w:w="6912" w:type="dxa"/>
            <w:tcBorders>
              <w:right w:val="single" w:sz="4" w:space="0" w:color="auto"/>
            </w:tcBorders>
          </w:tcPr>
          <w:p w:rsidR="00031514" w:rsidRPr="008058D0" w:rsidRDefault="008058D0" w:rsidP="00031514">
            <w:pPr>
              <w:rPr>
                <w:rFonts w:ascii="Arial" w:hAnsi="Arial" w:cs="Arial"/>
                <w:b/>
                <w:bCs/>
              </w:rPr>
            </w:pPr>
            <w:r>
              <w:rPr>
                <w:rFonts w:ascii="Arial" w:hAnsi="Arial" w:cs="Arial"/>
                <w:b/>
                <w:bCs/>
              </w:rPr>
              <w:t>Renewal Date:</w:t>
            </w:r>
            <w:r>
              <w:rPr>
                <w:rFonts w:ascii="Arial" w:hAnsi="Arial" w:cs="Arial"/>
                <w:b/>
                <w:bCs/>
              </w:rPr>
              <w:tab/>
            </w:r>
            <w:r w:rsidR="00D0227C">
              <w:rPr>
                <w:rFonts w:ascii="Arial" w:hAnsi="Arial" w:cs="Arial"/>
                <w:b/>
                <w:bCs/>
              </w:rPr>
              <w:t>2020-16-02</w:t>
            </w:r>
          </w:p>
          <w:p w:rsidR="00031514" w:rsidRPr="008058D0" w:rsidRDefault="00031514" w:rsidP="00031514">
            <w:pPr>
              <w:rPr>
                <w:rFonts w:ascii="Arial" w:hAnsi="Arial" w:cs="Arial"/>
                <w:b/>
                <w:bCs/>
              </w:rPr>
            </w:pPr>
          </w:p>
        </w:tc>
        <w:tc>
          <w:tcPr>
            <w:tcW w:w="2330" w:type="dxa"/>
            <w:vMerge/>
            <w:tcBorders>
              <w:top w:val="nil"/>
              <w:left w:val="single" w:sz="4" w:space="0" w:color="auto"/>
              <w:bottom w:val="nil"/>
              <w:right w:val="nil"/>
            </w:tcBorders>
          </w:tcPr>
          <w:p w:rsidR="00031514" w:rsidRDefault="00031514" w:rsidP="00031514">
            <w:pPr>
              <w:rPr>
                <w:rFonts w:ascii="Arial" w:hAnsi="Arial" w:cs="Arial"/>
                <w:b/>
                <w:bCs/>
                <w:sz w:val="20"/>
                <w:szCs w:val="20"/>
              </w:rPr>
            </w:pPr>
          </w:p>
        </w:tc>
      </w:tr>
      <w:tr w:rsidR="00031514" w:rsidTr="008058D0">
        <w:tc>
          <w:tcPr>
            <w:tcW w:w="6912" w:type="dxa"/>
            <w:tcBorders>
              <w:right w:val="single" w:sz="4" w:space="0" w:color="auto"/>
            </w:tcBorders>
          </w:tcPr>
          <w:p w:rsidR="00031514" w:rsidRPr="008058D0" w:rsidRDefault="00031514" w:rsidP="00031514">
            <w:pPr>
              <w:rPr>
                <w:rFonts w:ascii="Arial" w:hAnsi="Arial" w:cs="Arial"/>
                <w:b/>
                <w:bCs/>
              </w:rPr>
            </w:pPr>
            <w:r w:rsidRPr="008058D0">
              <w:rPr>
                <w:rFonts w:ascii="Arial" w:hAnsi="Arial" w:cs="Arial"/>
                <w:b/>
                <w:bCs/>
              </w:rPr>
              <w:t>Originator:</w:t>
            </w:r>
            <w:r w:rsidRPr="008058D0">
              <w:rPr>
                <w:rFonts w:ascii="Arial" w:hAnsi="Arial" w:cs="Arial"/>
                <w:b/>
                <w:bCs/>
              </w:rPr>
              <w:tab/>
            </w:r>
            <w:r w:rsidRPr="008058D0">
              <w:rPr>
                <w:rFonts w:ascii="Arial" w:hAnsi="Arial" w:cs="Arial"/>
                <w:b/>
                <w:bCs/>
              </w:rPr>
              <w:tab/>
              <w:t>Human Resources</w:t>
            </w:r>
          </w:p>
          <w:p w:rsidR="00031514" w:rsidRPr="008058D0" w:rsidRDefault="00031514" w:rsidP="00031514">
            <w:pPr>
              <w:rPr>
                <w:rFonts w:ascii="Arial" w:hAnsi="Arial" w:cs="Arial"/>
                <w:b/>
                <w:bCs/>
              </w:rPr>
            </w:pPr>
          </w:p>
        </w:tc>
        <w:tc>
          <w:tcPr>
            <w:tcW w:w="2330" w:type="dxa"/>
            <w:vMerge/>
            <w:tcBorders>
              <w:top w:val="nil"/>
              <w:left w:val="single" w:sz="4" w:space="0" w:color="auto"/>
              <w:bottom w:val="nil"/>
              <w:right w:val="nil"/>
            </w:tcBorders>
          </w:tcPr>
          <w:p w:rsidR="00031514" w:rsidRDefault="00031514" w:rsidP="00031514">
            <w:pPr>
              <w:rPr>
                <w:rFonts w:ascii="Arial" w:hAnsi="Arial" w:cs="Arial"/>
                <w:b/>
                <w:bCs/>
                <w:sz w:val="20"/>
                <w:szCs w:val="20"/>
              </w:rPr>
            </w:pPr>
          </w:p>
        </w:tc>
      </w:tr>
      <w:tr w:rsidR="00031514" w:rsidTr="008058D0">
        <w:tc>
          <w:tcPr>
            <w:tcW w:w="6912" w:type="dxa"/>
            <w:tcBorders>
              <w:right w:val="single" w:sz="4" w:space="0" w:color="auto"/>
            </w:tcBorders>
          </w:tcPr>
          <w:p w:rsidR="00031514" w:rsidRPr="008058D0" w:rsidRDefault="008058D0" w:rsidP="00031514">
            <w:pPr>
              <w:rPr>
                <w:rFonts w:ascii="Arial" w:hAnsi="Arial" w:cs="Arial"/>
                <w:b/>
                <w:bCs/>
              </w:rPr>
            </w:pPr>
            <w:r>
              <w:rPr>
                <w:rFonts w:ascii="Arial" w:hAnsi="Arial" w:cs="Arial"/>
                <w:b/>
                <w:bCs/>
              </w:rPr>
              <w:t>Responsibility:</w:t>
            </w:r>
            <w:r>
              <w:rPr>
                <w:rFonts w:ascii="Arial" w:hAnsi="Arial" w:cs="Arial"/>
                <w:b/>
                <w:bCs/>
              </w:rPr>
              <w:tab/>
            </w:r>
            <w:r w:rsidR="00031514" w:rsidRPr="008058D0">
              <w:rPr>
                <w:rFonts w:ascii="Arial" w:hAnsi="Arial" w:cs="Arial"/>
                <w:b/>
                <w:bCs/>
              </w:rPr>
              <w:t>Director of Human Resources</w:t>
            </w:r>
          </w:p>
          <w:p w:rsidR="00031514" w:rsidRPr="008058D0" w:rsidRDefault="00031514" w:rsidP="00031514">
            <w:pPr>
              <w:rPr>
                <w:rFonts w:ascii="Arial" w:hAnsi="Arial" w:cs="Arial"/>
                <w:b/>
                <w:bCs/>
              </w:rPr>
            </w:pPr>
          </w:p>
        </w:tc>
        <w:tc>
          <w:tcPr>
            <w:tcW w:w="2330" w:type="dxa"/>
            <w:vMerge/>
            <w:tcBorders>
              <w:top w:val="nil"/>
              <w:left w:val="single" w:sz="4" w:space="0" w:color="auto"/>
              <w:bottom w:val="nil"/>
              <w:right w:val="nil"/>
            </w:tcBorders>
          </w:tcPr>
          <w:p w:rsidR="00031514" w:rsidRDefault="00031514" w:rsidP="00031514">
            <w:pPr>
              <w:rPr>
                <w:rFonts w:ascii="Arial" w:hAnsi="Arial" w:cs="Arial"/>
                <w:b/>
                <w:bCs/>
                <w:sz w:val="20"/>
                <w:szCs w:val="20"/>
              </w:rPr>
            </w:pPr>
          </w:p>
        </w:tc>
      </w:tr>
    </w:tbl>
    <w:p w:rsidR="00031514" w:rsidRDefault="00031514" w:rsidP="008100D6">
      <w:pPr>
        <w:autoSpaceDE w:val="0"/>
        <w:autoSpaceDN w:val="0"/>
        <w:adjustRightInd w:val="0"/>
        <w:jc w:val="center"/>
        <w:rPr>
          <w:rFonts w:ascii="Arial" w:hAnsi="Arial" w:cs="Arial"/>
          <w:b/>
          <w:bCs/>
          <w:sz w:val="24"/>
          <w:szCs w:val="24"/>
        </w:rPr>
      </w:pPr>
    </w:p>
    <w:p w:rsidR="008100D6" w:rsidRPr="00C9395C" w:rsidRDefault="008100D6" w:rsidP="008100D6">
      <w:pPr>
        <w:autoSpaceDE w:val="0"/>
        <w:autoSpaceDN w:val="0"/>
        <w:adjustRightInd w:val="0"/>
        <w:jc w:val="center"/>
        <w:rPr>
          <w:rFonts w:ascii="Arial" w:hAnsi="Arial" w:cs="Arial"/>
          <w:b/>
          <w:bCs/>
          <w:sz w:val="24"/>
          <w:szCs w:val="24"/>
        </w:rPr>
      </w:pPr>
      <w:r w:rsidRPr="00C9395C">
        <w:rPr>
          <w:rFonts w:ascii="Arial" w:hAnsi="Arial" w:cs="Arial"/>
          <w:b/>
          <w:bCs/>
          <w:sz w:val="24"/>
          <w:szCs w:val="24"/>
        </w:rPr>
        <w:t>Leicester College</w:t>
      </w:r>
    </w:p>
    <w:p w:rsidR="008100D6" w:rsidRPr="00C9395C" w:rsidRDefault="008100D6" w:rsidP="008100D6">
      <w:pPr>
        <w:autoSpaceDE w:val="0"/>
        <w:autoSpaceDN w:val="0"/>
        <w:adjustRightInd w:val="0"/>
        <w:jc w:val="center"/>
        <w:rPr>
          <w:rFonts w:ascii="Arial" w:hAnsi="Arial" w:cs="Arial"/>
          <w:b/>
          <w:bCs/>
          <w:sz w:val="24"/>
          <w:szCs w:val="24"/>
        </w:rPr>
      </w:pPr>
    </w:p>
    <w:p w:rsidR="008100D6" w:rsidRPr="00C9395C" w:rsidRDefault="00FB60B3" w:rsidP="00E052FC">
      <w:pPr>
        <w:autoSpaceDE w:val="0"/>
        <w:autoSpaceDN w:val="0"/>
        <w:adjustRightInd w:val="0"/>
        <w:jc w:val="center"/>
        <w:rPr>
          <w:rFonts w:ascii="Arial" w:hAnsi="Arial" w:cs="Arial"/>
          <w:b/>
          <w:bCs/>
          <w:sz w:val="24"/>
          <w:szCs w:val="24"/>
        </w:rPr>
      </w:pPr>
      <w:r w:rsidRPr="00C9395C">
        <w:rPr>
          <w:rFonts w:ascii="Arial" w:hAnsi="Arial" w:cs="Arial"/>
          <w:b/>
          <w:bCs/>
          <w:sz w:val="24"/>
          <w:szCs w:val="24"/>
        </w:rPr>
        <w:t>Safeguarding in Recruitment Policy</w:t>
      </w:r>
    </w:p>
    <w:p w:rsidR="00E052FC" w:rsidRPr="00C9395C" w:rsidRDefault="00E052FC" w:rsidP="008100D6">
      <w:pPr>
        <w:autoSpaceDE w:val="0"/>
        <w:autoSpaceDN w:val="0"/>
        <w:adjustRightInd w:val="0"/>
        <w:jc w:val="left"/>
        <w:rPr>
          <w:rFonts w:ascii="Arial" w:hAnsi="Arial" w:cs="Arial"/>
          <w:b/>
          <w:bCs/>
          <w:sz w:val="24"/>
          <w:szCs w:val="24"/>
        </w:rPr>
      </w:pPr>
    </w:p>
    <w:p w:rsidR="008100D6" w:rsidRPr="00C9395C" w:rsidRDefault="008100D6" w:rsidP="008100D6">
      <w:pPr>
        <w:autoSpaceDE w:val="0"/>
        <w:autoSpaceDN w:val="0"/>
        <w:adjustRightInd w:val="0"/>
        <w:jc w:val="left"/>
        <w:rPr>
          <w:rFonts w:ascii="Arial" w:hAnsi="Arial" w:cs="Arial"/>
          <w:b/>
          <w:bCs/>
          <w:sz w:val="24"/>
          <w:szCs w:val="24"/>
        </w:rPr>
      </w:pPr>
    </w:p>
    <w:p w:rsidR="008100D6" w:rsidRPr="00C9395C" w:rsidRDefault="00480F6A" w:rsidP="008100D6">
      <w:pPr>
        <w:pStyle w:val="ListParagraph"/>
        <w:numPr>
          <w:ilvl w:val="0"/>
          <w:numId w:val="1"/>
        </w:numPr>
        <w:autoSpaceDE w:val="0"/>
        <w:autoSpaceDN w:val="0"/>
        <w:adjustRightInd w:val="0"/>
        <w:ind w:left="0" w:firstLine="0"/>
        <w:jc w:val="left"/>
        <w:rPr>
          <w:rFonts w:ascii="Arial" w:hAnsi="Arial" w:cs="Arial"/>
          <w:b/>
          <w:bCs/>
          <w:sz w:val="24"/>
          <w:szCs w:val="24"/>
          <w:u w:val="single"/>
        </w:rPr>
      </w:pPr>
      <w:r w:rsidRPr="00C9395C">
        <w:rPr>
          <w:rFonts w:ascii="Arial" w:hAnsi="Arial" w:cs="Arial"/>
          <w:b/>
          <w:bCs/>
          <w:sz w:val="24"/>
          <w:szCs w:val="24"/>
          <w:u w:val="single"/>
        </w:rPr>
        <w:t>Introduction</w:t>
      </w:r>
    </w:p>
    <w:p w:rsidR="00981DDC" w:rsidRPr="00C9395C" w:rsidRDefault="00981DDC" w:rsidP="00981DDC">
      <w:pPr>
        <w:autoSpaceDE w:val="0"/>
        <w:autoSpaceDN w:val="0"/>
        <w:adjustRightInd w:val="0"/>
        <w:jc w:val="left"/>
        <w:rPr>
          <w:rFonts w:ascii="Arial" w:hAnsi="Arial" w:cs="Arial"/>
          <w:b/>
          <w:bCs/>
          <w:sz w:val="24"/>
          <w:szCs w:val="24"/>
        </w:rPr>
      </w:pPr>
    </w:p>
    <w:p w:rsidR="00981DDC" w:rsidRPr="00C9395C" w:rsidRDefault="00981DDC" w:rsidP="00AC5251">
      <w:pPr>
        <w:autoSpaceDE w:val="0"/>
        <w:autoSpaceDN w:val="0"/>
        <w:adjustRightInd w:val="0"/>
        <w:ind w:left="720"/>
        <w:rPr>
          <w:rFonts w:ascii="Arial" w:hAnsi="Arial" w:cs="Arial"/>
          <w:bCs/>
          <w:sz w:val="24"/>
          <w:szCs w:val="24"/>
        </w:rPr>
      </w:pPr>
      <w:r w:rsidRPr="00C9395C">
        <w:rPr>
          <w:rFonts w:ascii="Arial" w:hAnsi="Arial" w:cs="Arial"/>
          <w:bCs/>
          <w:sz w:val="24"/>
          <w:szCs w:val="24"/>
        </w:rPr>
        <w:t xml:space="preserve">Leicester College is committed to safeguarding </w:t>
      </w:r>
      <w:r w:rsidR="00AC5251" w:rsidRPr="00C9395C">
        <w:rPr>
          <w:rFonts w:ascii="Arial" w:hAnsi="Arial" w:cs="Arial"/>
          <w:bCs/>
          <w:sz w:val="24"/>
          <w:szCs w:val="24"/>
        </w:rPr>
        <w:t xml:space="preserve">children and adults. </w:t>
      </w:r>
      <w:r w:rsidR="005F6253" w:rsidRPr="00C9395C">
        <w:rPr>
          <w:rFonts w:ascii="Arial" w:hAnsi="Arial" w:cs="Arial"/>
          <w:bCs/>
          <w:sz w:val="24"/>
          <w:szCs w:val="24"/>
        </w:rPr>
        <w:t>To reduce</w:t>
      </w:r>
      <w:r w:rsidRPr="00C9395C">
        <w:rPr>
          <w:rFonts w:ascii="Arial" w:hAnsi="Arial" w:cs="Arial"/>
          <w:bCs/>
          <w:sz w:val="24"/>
          <w:szCs w:val="24"/>
        </w:rPr>
        <w:t xml:space="preserve"> risk and help ensure the College only employs those who are suitable to work with these groups</w:t>
      </w:r>
      <w:r w:rsidR="00FC15E0" w:rsidRPr="00C9395C">
        <w:rPr>
          <w:rFonts w:ascii="Arial" w:hAnsi="Arial" w:cs="Arial"/>
          <w:bCs/>
          <w:sz w:val="24"/>
          <w:szCs w:val="24"/>
        </w:rPr>
        <w:t>,</w:t>
      </w:r>
      <w:r w:rsidRPr="00C9395C">
        <w:rPr>
          <w:rFonts w:ascii="Arial" w:hAnsi="Arial" w:cs="Arial"/>
          <w:bCs/>
          <w:sz w:val="24"/>
          <w:szCs w:val="24"/>
        </w:rPr>
        <w:t xml:space="preserve"> </w:t>
      </w:r>
      <w:r w:rsidR="00FF18FC" w:rsidRPr="00C9395C">
        <w:rPr>
          <w:rFonts w:ascii="Arial" w:hAnsi="Arial" w:cs="Arial"/>
          <w:bCs/>
          <w:sz w:val="24"/>
          <w:szCs w:val="24"/>
        </w:rPr>
        <w:t xml:space="preserve">the following measures have been introduced and apply to all employees, </w:t>
      </w:r>
      <w:r w:rsidR="00FC15E0" w:rsidRPr="00C9395C">
        <w:rPr>
          <w:rFonts w:ascii="Arial" w:hAnsi="Arial" w:cs="Arial"/>
          <w:bCs/>
          <w:sz w:val="24"/>
          <w:szCs w:val="24"/>
        </w:rPr>
        <w:t xml:space="preserve">governors, </w:t>
      </w:r>
      <w:r w:rsidR="00BB20DC" w:rsidRPr="00C9395C">
        <w:rPr>
          <w:rFonts w:ascii="Arial" w:hAnsi="Arial" w:cs="Arial"/>
          <w:bCs/>
          <w:sz w:val="24"/>
          <w:szCs w:val="24"/>
        </w:rPr>
        <w:t xml:space="preserve">and volunteers </w:t>
      </w:r>
      <w:r w:rsidR="00FF18FC" w:rsidRPr="00C9395C">
        <w:rPr>
          <w:rFonts w:ascii="Arial" w:hAnsi="Arial" w:cs="Arial"/>
          <w:bCs/>
          <w:sz w:val="24"/>
          <w:szCs w:val="24"/>
        </w:rPr>
        <w:t xml:space="preserve">to Leicester College. </w:t>
      </w:r>
    </w:p>
    <w:p w:rsidR="008100D6" w:rsidRPr="00C9395C" w:rsidRDefault="008100D6" w:rsidP="008100D6">
      <w:pPr>
        <w:pStyle w:val="ListParagraph"/>
        <w:autoSpaceDE w:val="0"/>
        <w:autoSpaceDN w:val="0"/>
        <w:adjustRightInd w:val="0"/>
        <w:jc w:val="left"/>
        <w:rPr>
          <w:rFonts w:ascii="Arial" w:hAnsi="Arial" w:cs="Arial"/>
          <w:bCs/>
          <w:sz w:val="24"/>
          <w:szCs w:val="24"/>
        </w:rPr>
      </w:pPr>
    </w:p>
    <w:p w:rsidR="00FE0605" w:rsidRPr="00C9395C" w:rsidRDefault="00FE0605" w:rsidP="00FE0605">
      <w:pPr>
        <w:pStyle w:val="ListParagraph"/>
        <w:numPr>
          <w:ilvl w:val="0"/>
          <w:numId w:val="1"/>
        </w:numPr>
        <w:autoSpaceDE w:val="0"/>
        <w:autoSpaceDN w:val="0"/>
        <w:adjustRightInd w:val="0"/>
        <w:ind w:left="142" w:hanging="142"/>
        <w:rPr>
          <w:rFonts w:ascii="Arial" w:hAnsi="Arial" w:cs="Arial"/>
          <w:b/>
          <w:sz w:val="24"/>
          <w:szCs w:val="24"/>
        </w:rPr>
      </w:pPr>
      <w:r w:rsidRPr="00C9395C">
        <w:rPr>
          <w:rFonts w:ascii="Arial" w:hAnsi="Arial" w:cs="Arial"/>
          <w:b/>
          <w:sz w:val="24"/>
          <w:szCs w:val="24"/>
          <w:u w:val="single"/>
        </w:rPr>
        <w:t xml:space="preserve">Pre – employment checks </w:t>
      </w:r>
    </w:p>
    <w:p w:rsidR="006D2C41" w:rsidRPr="00C9395C" w:rsidRDefault="006D2C41" w:rsidP="008100D6">
      <w:pPr>
        <w:pStyle w:val="ListParagraph"/>
        <w:autoSpaceDE w:val="0"/>
        <w:autoSpaceDN w:val="0"/>
        <w:adjustRightInd w:val="0"/>
        <w:jc w:val="left"/>
        <w:rPr>
          <w:rFonts w:ascii="Arial" w:hAnsi="Arial" w:cs="Arial"/>
          <w:b/>
          <w:bCs/>
          <w:sz w:val="24"/>
          <w:szCs w:val="24"/>
        </w:rPr>
      </w:pPr>
    </w:p>
    <w:p w:rsidR="006D2C41" w:rsidRPr="00C9395C" w:rsidRDefault="00B649CB" w:rsidP="00EF50F2">
      <w:pPr>
        <w:autoSpaceDE w:val="0"/>
        <w:autoSpaceDN w:val="0"/>
        <w:adjustRightInd w:val="0"/>
        <w:jc w:val="left"/>
        <w:rPr>
          <w:rFonts w:ascii="Arial" w:hAnsi="Arial" w:cs="Arial"/>
          <w:bCs/>
          <w:sz w:val="24"/>
          <w:szCs w:val="24"/>
        </w:rPr>
      </w:pPr>
      <w:r w:rsidRPr="00C9395C">
        <w:rPr>
          <w:rFonts w:ascii="Arial" w:hAnsi="Arial" w:cs="Arial"/>
          <w:bCs/>
          <w:sz w:val="24"/>
          <w:szCs w:val="24"/>
        </w:rPr>
        <w:tab/>
      </w:r>
      <w:r w:rsidR="00620838" w:rsidRPr="00C9395C">
        <w:rPr>
          <w:rFonts w:ascii="Arial" w:hAnsi="Arial" w:cs="Arial"/>
          <w:bCs/>
          <w:sz w:val="24"/>
          <w:szCs w:val="24"/>
        </w:rPr>
        <w:t>Prior to</w:t>
      </w:r>
      <w:r w:rsidR="00EE485D" w:rsidRPr="00C9395C">
        <w:rPr>
          <w:rFonts w:ascii="Arial" w:hAnsi="Arial" w:cs="Arial"/>
          <w:bCs/>
          <w:sz w:val="24"/>
          <w:szCs w:val="24"/>
        </w:rPr>
        <w:t xml:space="preserve"> a</w:t>
      </w:r>
      <w:r w:rsidR="004A0A1B" w:rsidRPr="00C9395C">
        <w:rPr>
          <w:rFonts w:ascii="Arial" w:hAnsi="Arial" w:cs="Arial"/>
          <w:bCs/>
          <w:sz w:val="24"/>
          <w:szCs w:val="24"/>
        </w:rPr>
        <w:t xml:space="preserve"> </w:t>
      </w:r>
      <w:r w:rsidR="00EE485D" w:rsidRPr="00C9395C">
        <w:rPr>
          <w:rFonts w:ascii="Arial" w:hAnsi="Arial" w:cs="Arial"/>
          <w:bCs/>
          <w:sz w:val="24"/>
          <w:szCs w:val="24"/>
        </w:rPr>
        <w:t>n</w:t>
      </w:r>
      <w:r w:rsidR="004A0A1B" w:rsidRPr="00C9395C">
        <w:rPr>
          <w:rFonts w:ascii="Arial" w:hAnsi="Arial" w:cs="Arial"/>
          <w:bCs/>
          <w:sz w:val="24"/>
          <w:szCs w:val="24"/>
        </w:rPr>
        <w:t>ew employee starting work</w:t>
      </w:r>
      <w:r w:rsidR="00620838" w:rsidRPr="00C9395C">
        <w:rPr>
          <w:rFonts w:ascii="Arial" w:hAnsi="Arial" w:cs="Arial"/>
          <w:bCs/>
          <w:sz w:val="24"/>
          <w:szCs w:val="24"/>
        </w:rPr>
        <w:t xml:space="preserve"> with the College the following checks </w:t>
      </w:r>
      <w:r w:rsidRPr="00C9395C">
        <w:rPr>
          <w:rFonts w:ascii="Arial" w:hAnsi="Arial" w:cs="Arial"/>
          <w:bCs/>
          <w:sz w:val="24"/>
          <w:szCs w:val="24"/>
        </w:rPr>
        <w:tab/>
      </w:r>
      <w:r w:rsidR="00620838" w:rsidRPr="00C9395C">
        <w:rPr>
          <w:rFonts w:ascii="Arial" w:hAnsi="Arial" w:cs="Arial"/>
          <w:bCs/>
          <w:sz w:val="24"/>
          <w:szCs w:val="24"/>
        </w:rPr>
        <w:t>are carried out by the H</w:t>
      </w:r>
      <w:r w:rsidR="00F40448" w:rsidRPr="00C9395C">
        <w:rPr>
          <w:rFonts w:ascii="Arial" w:hAnsi="Arial" w:cs="Arial"/>
          <w:bCs/>
          <w:sz w:val="24"/>
          <w:szCs w:val="24"/>
        </w:rPr>
        <w:t xml:space="preserve">uman </w:t>
      </w:r>
      <w:r w:rsidR="00620838" w:rsidRPr="00C9395C">
        <w:rPr>
          <w:rFonts w:ascii="Arial" w:hAnsi="Arial" w:cs="Arial"/>
          <w:bCs/>
          <w:sz w:val="24"/>
          <w:szCs w:val="24"/>
        </w:rPr>
        <w:t>R</w:t>
      </w:r>
      <w:r w:rsidR="00F40448" w:rsidRPr="00C9395C">
        <w:rPr>
          <w:rFonts w:ascii="Arial" w:hAnsi="Arial" w:cs="Arial"/>
          <w:bCs/>
          <w:sz w:val="24"/>
          <w:szCs w:val="24"/>
        </w:rPr>
        <w:t>esources</w:t>
      </w:r>
      <w:r w:rsidR="00620838" w:rsidRPr="00C9395C">
        <w:rPr>
          <w:rFonts w:ascii="Arial" w:hAnsi="Arial" w:cs="Arial"/>
          <w:bCs/>
          <w:sz w:val="24"/>
          <w:szCs w:val="24"/>
        </w:rPr>
        <w:t xml:space="preserve"> Department:</w:t>
      </w:r>
      <w:r w:rsidR="00AC5251" w:rsidRPr="00C9395C">
        <w:rPr>
          <w:rFonts w:ascii="Arial" w:hAnsi="Arial" w:cs="Arial"/>
          <w:bCs/>
          <w:sz w:val="24"/>
          <w:szCs w:val="24"/>
        </w:rPr>
        <w:t>-</w:t>
      </w:r>
    </w:p>
    <w:p w:rsidR="00AC5251" w:rsidRPr="00C9395C" w:rsidRDefault="00AC5251" w:rsidP="00EF50F2">
      <w:pPr>
        <w:autoSpaceDE w:val="0"/>
        <w:autoSpaceDN w:val="0"/>
        <w:adjustRightInd w:val="0"/>
        <w:jc w:val="left"/>
        <w:rPr>
          <w:rFonts w:ascii="Arial" w:hAnsi="Arial" w:cs="Arial"/>
          <w:bCs/>
          <w:sz w:val="24"/>
          <w:szCs w:val="24"/>
        </w:rPr>
      </w:pPr>
    </w:p>
    <w:p w:rsidR="00AC5251" w:rsidRPr="00C9395C" w:rsidRDefault="00AC5251" w:rsidP="00EF50F2">
      <w:pPr>
        <w:autoSpaceDE w:val="0"/>
        <w:autoSpaceDN w:val="0"/>
        <w:adjustRightInd w:val="0"/>
        <w:jc w:val="left"/>
        <w:rPr>
          <w:rFonts w:ascii="Arial" w:hAnsi="Arial" w:cs="Arial"/>
          <w:bCs/>
          <w:sz w:val="24"/>
          <w:szCs w:val="24"/>
        </w:rPr>
      </w:pPr>
      <w:r w:rsidRPr="00C9395C">
        <w:rPr>
          <w:rFonts w:ascii="Arial" w:hAnsi="Arial" w:cs="Arial"/>
          <w:bCs/>
          <w:sz w:val="24"/>
          <w:szCs w:val="24"/>
        </w:rPr>
        <w:tab/>
        <w:t>2.1.</w:t>
      </w:r>
      <w:r w:rsidRPr="00C9395C">
        <w:rPr>
          <w:rFonts w:ascii="Arial" w:hAnsi="Arial" w:cs="Arial"/>
          <w:bCs/>
          <w:sz w:val="24"/>
          <w:szCs w:val="24"/>
        </w:rPr>
        <w:tab/>
      </w:r>
      <w:r w:rsidRPr="00C9395C">
        <w:rPr>
          <w:rFonts w:ascii="Arial" w:hAnsi="Arial" w:cs="Arial"/>
          <w:bCs/>
          <w:sz w:val="24"/>
          <w:szCs w:val="24"/>
          <w:u w:val="single"/>
        </w:rPr>
        <w:t>DBS Disclosure</w:t>
      </w:r>
    </w:p>
    <w:p w:rsidR="00AC5251" w:rsidRPr="00C9395C" w:rsidRDefault="00AC5251" w:rsidP="00EF50F2">
      <w:pPr>
        <w:autoSpaceDE w:val="0"/>
        <w:autoSpaceDN w:val="0"/>
        <w:adjustRightInd w:val="0"/>
        <w:jc w:val="left"/>
        <w:rPr>
          <w:rFonts w:ascii="Arial" w:hAnsi="Arial" w:cs="Arial"/>
          <w:bCs/>
          <w:sz w:val="24"/>
          <w:szCs w:val="24"/>
        </w:rPr>
      </w:pPr>
    </w:p>
    <w:p w:rsidR="00AC5251" w:rsidRPr="00C9395C" w:rsidRDefault="00AC5251" w:rsidP="00AC5251">
      <w:pPr>
        <w:autoSpaceDE w:val="0"/>
        <w:autoSpaceDN w:val="0"/>
        <w:adjustRightInd w:val="0"/>
        <w:ind w:left="1440"/>
        <w:jc w:val="left"/>
        <w:rPr>
          <w:rFonts w:ascii="Arial" w:hAnsi="Arial" w:cs="Arial"/>
          <w:bCs/>
          <w:sz w:val="24"/>
          <w:szCs w:val="24"/>
        </w:rPr>
      </w:pPr>
      <w:r w:rsidRPr="00C9395C">
        <w:rPr>
          <w:rFonts w:ascii="Arial" w:hAnsi="Arial" w:cs="Arial"/>
          <w:bCs/>
          <w:sz w:val="24"/>
          <w:szCs w:val="24"/>
        </w:rPr>
        <w:t>All new employees are required to apply for a</w:t>
      </w:r>
      <w:r w:rsidR="00385D4F" w:rsidRPr="00C9395C">
        <w:rPr>
          <w:rFonts w:ascii="Arial" w:hAnsi="Arial" w:cs="Arial"/>
          <w:bCs/>
          <w:sz w:val="24"/>
          <w:szCs w:val="24"/>
        </w:rPr>
        <w:t>n enhanced</w:t>
      </w:r>
      <w:r w:rsidRPr="00C9395C">
        <w:rPr>
          <w:rFonts w:ascii="Arial" w:hAnsi="Arial" w:cs="Arial"/>
          <w:bCs/>
          <w:sz w:val="24"/>
          <w:szCs w:val="24"/>
        </w:rPr>
        <w:t xml:space="preserve"> Disclosure and Barring S</w:t>
      </w:r>
      <w:r w:rsidR="00385D4F" w:rsidRPr="00C9395C">
        <w:rPr>
          <w:rFonts w:ascii="Arial" w:hAnsi="Arial" w:cs="Arial"/>
          <w:bCs/>
          <w:sz w:val="24"/>
          <w:szCs w:val="24"/>
        </w:rPr>
        <w:t>ervice (DBS) check</w:t>
      </w:r>
      <w:r w:rsidRPr="00C9395C">
        <w:rPr>
          <w:rFonts w:ascii="Arial" w:hAnsi="Arial" w:cs="Arial"/>
          <w:bCs/>
          <w:sz w:val="24"/>
          <w:szCs w:val="24"/>
        </w:rPr>
        <w:t>.</w:t>
      </w:r>
    </w:p>
    <w:p w:rsidR="00AC5251" w:rsidRPr="00C9395C" w:rsidRDefault="00AC5251" w:rsidP="00AC5251">
      <w:pPr>
        <w:autoSpaceDE w:val="0"/>
        <w:autoSpaceDN w:val="0"/>
        <w:adjustRightInd w:val="0"/>
        <w:ind w:left="1440"/>
        <w:jc w:val="left"/>
        <w:rPr>
          <w:rFonts w:ascii="Arial" w:hAnsi="Arial" w:cs="Arial"/>
          <w:bCs/>
          <w:sz w:val="24"/>
          <w:szCs w:val="24"/>
        </w:rPr>
      </w:pPr>
    </w:p>
    <w:p w:rsidR="00AC5251" w:rsidRPr="00C9395C" w:rsidRDefault="00AC5251" w:rsidP="00AC5251">
      <w:pPr>
        <w:autoSpaceDE w:val="0"/>
        <w:autoSpaceDN w:val="0"/>
        <w:adjustRightInd w:val="0"/>
        <w:ind w:left="1440"/>
        <w:jc w:val="left"/>
        <w:rPr>
          <w:rFonts w:ascii="Arial" w:hAnsi="Arial" w:cs="Arial"/>
          <w:bCs/>
          <w:sz w:val="24"/>
          <w:szCs w:val="24"/>
        </w:rPr>
      </w:pPr>
      <w:r w:rsidRPr="00C9395C">
        <w:rPr>
          <w:rFonts w:ascii="Arial" w:hAnsi="Arial" w:cs="Arial"/>
          <w:bCs/>
          <w:sz w:val="24"/>
          <w:szCs w:val="24"/>
        </w:rPr>
        <w:t>All posts within the College are defined as containing regulated activity.  The College is entitled to check with the DBS if an applicant is barred from working with children and/or adults.</w:t>
      </w:r>
    </w:p>
    <w:p w:rsidR="00AC5251" w:rsidRPr="00C9395C" w:rsidRDefault="00AC5251" w:rsidP="00AC5251">
      <w:pPr>
        <w:autoSpaceDE w:val="0"/>
        <w:autoSpaceDN w:val="0"/>
        <w:adjustRightInd w:val="0"/>
        <w:ind w:left="1440"/>
        <w:jc w:val="left"/>
        <w:rPr>
          <w:rFonts w:ascii="Arial" w:hAnsi="Arial" w:cs="Arial"/>
          <w:bCs/>
          <w:sz w:val="24"/>
          <w:szCs w:val="24"/>
        </w:rPr>
      </w:pPr>
    </w:p>
    <w:p w:rsidR="00AC5251" w:rsidRPr="00C9395C" w:rsidRDefault="00AC5251" w:rsidP="00AC5251">
      <w:pPr>
        <w:autoSpaceDE w:val="0"/>
        <w:autoSpaceDN w:val="0"/>
        <w:adjustRightInd w:val="0"/>
        <w:ind w:left="1440"/>
        <w:jc w:val="left"/>
        <w:rPr>
          <w:rFonts w:ascii="Arial" w:hAnsi="Arial" w:cs="Arial"/>
          <w:bCs/>
          <w:sz w:val="24"/>
          <w:szCs w:val="24"/>
        </w:rPr>
      </w:pPr>
      <w:r w:rsidRPr="00C9395C">
        <w:rPr>
          <w:rFonts w:ascii="Arial" w:hAnsi="Arial" w:cs="Arial"/>
          <w:bCs/>
          <w:sz w:val="24"/>
          <w:szCs w:val="24"/>
        </w:rPr>
        <w:t>Regulated activity includes:-</w:t>
      </w:r>
    </w:p>
    <w:p w:rsidR="00AC5251" w:rsidRPr="00C9395C" w:rsidRDefault="00AC5251" w:rsidP="00AC5251">
      <w:pPr>
        <w:autoSpaceDE w:val="0"/>
        <w:autoSpaceDN w:val="0"/>
        <w:adjustRightInd w:val="0"/>
        <w:ind w:left="1440"/>
        <w:jc w:val="left"/>
        <w:rPr>
          <w:rFonts w:ascii="Arial" w:hAnsi="Arial" w:cs="Arial"/>
          <w:bCs/>
          <w:sz w:val="24"/>
          <w:szCs w:val="24"/>
        </w:rPr>
      </w:pPr>
    </w:p>
    <w:p w:rsidR="00AC5251" w:rsidRPr="00C9395C" w:rsidRDefault="00AC5251" w:rsidP="00AC5251">
      <w:pPr>
        <w:pStyle w:val="ListParagraph"/>
        <w:numPr>
          <w:ilvl w:val="2"/>
          <w:numId w:val="32"/>
        </w:numPr>
        <w:autoSpaceDE w:val="0"/>
        <w:autoSpaceDN w:val="0"/>
        <w:adjustRightInd w:val="0"/>
        <w:jc w:val="left"/>
        <w:rPr>
          <w:rFonts w:ascii="Arial" w:hAnsi="Arial" w:cs="Arial"/>
          <w:bCs/>
          <w:sz w:val="24"/>
          <w:szCs w:val="24"/>
        </w:rPr>
      </w:pPr>
      <w:r w:rsidRPr="00C9395C">
        <w:rPr>
          <w:rFonts w:ascii="Arial" w:hAnsi="Arial" w:cs="Arial"/>
          <w:bCs/>
          <w:sz w:val="24"/>
          <w:szCs w:val="24"/>
        </w:rPr>
        <w:t xml:space="preserve">Teaching, training, instructing, caring for (see 2.1.3 below) or supervising children if the person is unsupervised or providing advice or guidance on well-being, or driving a vehicle only for </w:t>
      </w:r>
      <w:proofErr w:type="gramStart"/>
      <w:r w:rsidRPr="00C9395C">
        <w:rPr>
          <w:rFonts w:ascii="Arial" w:hAnsi="Arial" w:cs="Arial"/>
          <w:bCs/>
          <w:sz w:val="24"/>
          <w:szCs w:val="24"/>
        </w:rPr>
        <w:t>children</w:t>
      </w:r>
      <w:proofErr w:type="gramEnd"/>
      <w:r w:rsidRPr="00C9395C">
        <w:rPr>
          <w:rFonts w:ascii="Arial" w:hAnsi="Arial" w:cs="Arial"/>
          <w:bCs/>
          <w:sz w:val="24"/>
          <w:szCs w:val="24"/>
        </w:rPr>
        <w:t>.</w:t>
      </w:r>
    </w:p>
    <w:p w:rsidR="00AC5251" w:rsidRPr="00C9395C" w:rsidRDefault="00AC5251" w:rsidP="00AC5251">
      <w:pPr>
        <w:pStyle w:val="ListParagraph"/>
        <w:numPr>
          <w:ilvl w:val="2"/>
          <w:numId w:val="32"/>
        </w:numPr>
        <w:autoSpaceDE w:val="0"/>
        <w:autoSpaceDN w:val="0"/>
        <w:adjustRightInd w:val="0"/>
        <w:jc w:val="left"/>
        <w:rPr>
          <w:rFonts w:ascii="Arial" w:hAnsi="Arial" w:cs="Arial"/>
          <w:bCs/>
          <w:sz w:val="24"/>
          <w:szCs w:val="24"/>
        </w:rPr>
      </w:pPr>
      <w:r w:rsidRPr="00C9395C">
        <w:rPr>
          <w:rFonts w:ascii="Arial" w:hAnsi="Arial" w:cs="Arial"/>
          <w:bCs/>
          <w:sz w:val="24"/>
          <w:szCs w:val="24"/>
        </w:rPr>
        <w:t>Work for a limited range of establishments (known as ‘specified places’, wh</w:t>
      </w:r>
      <w:r w:rsidR="00C94FCF" w:rsidRPr="00C9395C">
        <w:rPr>
          <w:rFonts w:ascii="Arial" w:hAnsi="Arial" w:cs="Arial"/>
          <w:bCs/>
          <w:sz w:val="24"/>
          <w:szCs w:val="24"/>
        </w:rPr>
        <w:t>ich include colleges), with the opportunity for contact with children, but not including work done by supervised volunteers.</w:t>
      </w:r>
    </w:p>
    <w:p w:rsidR="00C94FCF" w:rsidRPr="00C9395C" w:rsidRDefault="00C94FCF" w:rsidP="00C94FCF">
      <w:pPr>
        <w:pStyle w:val="ListParagraph"/>
        <w:autoSpaceDE w:val="0"/>
        <w:autoSpaceDN w:val="0"/>
        <w:adjustRightInd w:val="0"/>
        <w:ind w:left="2160"/>
        <w:jc w:val="left"/>
        <w:rPr>
          <w:rFonts w:ascii="Arial" w:hAnsi="Arial" w:cs="Arial"/>
          <w:bCs/>
          <w:sz w:val="24"/>
          <w:szCs w:val="24"/>
        </w:rPr>
      </w:pPr>
    </w:p>
    <w:p w:rsidR="00C94FCF" w:rsidRPr="00C9395C" w:rsidRDefault="00C94FCF" w:rsidP="00C94FCF">
      <w:pPr>
        <w:autoSpaceDE w:val="0"/>
        <w:autoSpaceDN w:val="0"/>
        <w:adjustRightInd w:val="0"/>
        <w:ind w:left="1440"/>
        <w:jc w:val="left"/>
        <w:rPr>
          <w:rFonts w:ascii="Arial" w:hAnsi="Arial" w:cs="Arial"/>
          <w:bCs/>
          <w:sz w:val="24"/>
          <w:szCs w:val="24"/>
        </w:rPr>
      </w:pPr>
      <w:r w:rsidRPr="00C9395C">
        <w:rPr>
          <w:rFonts w:ascii="Arial" w:hAnsi="Arial" w:cs="Arial"/>
          <w:bCs/>
          <w:sz w:val="24"/>
          <w:szCs w:val="24"/>
        </w:rPr>
        <w:t xml:space="preserve">Work under 2.1.1. </w:t>
      </w:r>
      <w:proofErr w:type="gramStart"/>
      <w:r w:rsidR="00FC15E0" w:rsidRPr="00C9395C">
        <w:rPr>
          <w:rFonts w:ascii="Arial" w:hAnsi="Arial" w:cs="Arial"/>
          <w:bCs/>
          <w:sz w:val="24"/>
          <w:szCs w:val="24"/>
        </w:rPr>
        <w:t>o</w:t>
      </w:r>
      <w:r w:rsidR="005F6253" w:rsidRPr="00C9395C">
        <w:rPr>
          <w:rFonts w:ascii="Arial" w:hAnsi="Arial" w:cs="Arial"/>
          <w:bCs/>
          <w:sz w:val="24"/>
          <w:szCs w:val="24"/>
        </w:rPr>
        <w:t>r</w:t>
      </w:r>
      <w:proofErr w:type="gramEnd"/>
      <w:r w:rsidRPr="00C9395C">
        <w:rPr>
          <w:rFonts w:ascii="Arial" w:hAnsi="Arial" w:cs="Arial"/>
          <w:bCs/>
          <w:sz w:val="24"/>
          <w:szCs w:val="24"/>
        </w:rPr>
        <w:t xml:space="preserve"> 2.1.2 is regulated activity only if done regularly.  Some activities are always regulated activities, regardless of their frequency or whether they are supervised or not.  This includes:-</w:t>
      </w:r>
    </w:p>
    <w:p w:rsidR="00C94FCF" w:rsidRPr="00C9395C" w:rsidRDefault="00C94FCF" w:rsidP="00C94FCF">
      <w:pPr>
        <w:autoSpaceDE w:val="0"/>
        <w:autoSpaceDN w:val="0"/>
        <w:adjustRightInd w:val="0"/>
        <w:ind w:left="1440"/>
        <w:jc w:val="left"/>
        <w:rPr>
          <w:rFonts w:ascii="Arial" w:hAnsi="Arial" w:cs="Arial"/>
          <w:bCs/>
          <w:sz w:val="24"/>
          <w:szCs w:val="24"/>
        </w:rPr>
      </w:pPr>
    </w:p>
    <w:p w:rsidR="00C94FCF" w:rsidRPr="00C9395C" w:rsidRDefault="00C94FCF" w:rsidP="00AC5251">
      <w:pPr>
        <w:pStyle w:val="ListParagraph"/>
        <w:numPr>
          <w:ilvl w:val="2"/>
          <w:numId w:val="32"/>
        </w:numPr>
        <w:autoSpaceDE w:val="0"/>
        <w:autoSpaceDN w:val="0"/>
        <w:adjustRightInd w:val="0"/>
        <w:jc w:val="left"/>
        <w:rPr>
          <w:rFonts w:ascii="Arial" w:hAnsi="Arial" w:cs="Arial"/>
          <w:bCs/>
          <w:sz w:val="24"/>
          <w:szCs w:val="24"/>
        </w:rPr>
      </w:pPr>
      <w:r w:rsidRPr="00C9395C">
        <w:rPr>
          <w:rFonts w:ascii="Arial" w:hAnsi="Arial" w:cs="Arial"/>
          <w:bCs/>
          <w:sz w:val="24"/>
          <w:szCs w:val="24"/>
        </w:rPr>
        <w:t>Relevant personal care, or health care provided by or provided under the supervision of a health care professional:-</w:t>
      </w:r>
    </w:p>
    <w:p w:rsidR="00C94FCF" w:rsidRPr="00C9395C" w:rsidRDefault="00C94FCF" w:rsidP="00C94FCF">
      <w:pPr>
        <w:pStyle w:val="ListParagraph"/>
        <w:autoSpaceDE w:val="0"/>
        <w:autoSpaceDN w:val="0"/>
        <w:adjustRightInd w:val="0"/>
        <w:ind w:left="2160"/>
        <w:jc w:val="left"/>
        <w:rPr>
          <w:rFonts w:ascii="Arial" w:hAnsi="Arial" w:cs="Arial"/>
          <w:bCs/>
          <w:sz w:val="24"/>
          <w:szCs w:val="24"/>
        </w:rPr>
      </w:pPr>
    </w:p>
    <w:p w:rsidR="00C94FCF" w:rsidRPr="00C9395C" w:rsidRDefault="00C94FCF" w:rsidP="00C94FCF">
      <w:pPr>
        <w:pStyle w:val="ListParagraph"/>
        <w:numPr>
          <w:ilvl w:val="0"/>
          <w:numId w:val="34"/>
        </w:numPr>
        <w:autoSpaceDE w:val="0"/>
        <w:autoSpaceDN w:val="0"/>
        <w:adjustRightInd w:val="0"/>
        <w:jc w:val="left"/>
        <w:rPr>
          <w:rFonts w:ascii="Arial" w:hAnsi="Arial" w:cs="Arial"/>
          <w:bCs/>
          <w:sz w:val="24"/>
          <w:szCs w:val="24"/>
        </w:rPr>
      </w:pPr>
      <w:r w:rsidRPr="00C9395C">
        <w:rPr>
          <w:rFonts w:ascii="Arial" w:hAnsi="Arial" w:cs="Arial"/>
          <w:bCs/>
          <w:sz w:val="24"/>
          <w:szCs w:val="24"/>
        </w:rPr>
        <w:t>Personal care includes helping a child, for reasons of age, illness or disability, with eating or drinking, or in connection with toileting, washing, bathing and dressing.</w:t>
      </w:r>
    </w:p>
    <w:p w:rsidR="00C94FCF" w:rsidRPr="00C9395C" w:rsidRDefault="00C94FCF" w:rsidP="00C94FCF">
      <w:pPr>
        <w:pStyle w:val="ListParagraph"/>
        <w:numPr>
          <w:ilvl w:val="0"/>
          <w:numId w:val="34"/>
        </w:numPr>
        <w:autoSpaceDE w:val="0"/>
        <w:autoSpaceDN w:val="0"/>
        <w:adjustRightInd w:val="0"/>
        <w:jc w:val="left"/>
        <w:rPr>
          <w:rFonts w:ascii="Arial" w:hAnsi="Arial" w:cs="Arial"/>
          <w:bCs/>
          <w:sz w:val="24"/>
          <w:szCs w:val="24"/>
        </w:rPr>
      </w:pPr>
      <w:r w:rsidRPr="00C9395C">
        <w:rPr>
          <w:rFonts w:ascii="Arial" w:hAnsi="Arial" w:cs="Arial"/>
          <w:bCs/>
          <w:sz w:val="24"/>
          <w:szCs w:val="24"/>
        </w:rPr>
        <w:t xml:space="preserve">Health care means care for children provided by, or under the direction or supervision of, a regulated health care professional. </w:t>
      </w:r>
    </w:p>
    <w:p w:rsidR="00C94FCF" w:rsidRPr="00C9395C" w:rsidRDefault="00C94FCF" w:rsidP="00C94FCF">
      <w:pPr>
        <w:pStyle w:val="ListParagraph"/>
        <w:autoSpaceDE w:val="0"/>
        <w:autoSpaceDN w:val="0"/>
        <w:adjustRightInd w:val="0"/>
        <w:ind w:left="2160"/>
        <w:jc w:val="left"/>
        <w:rPr>
          <w:rFonts w:ascii="Arial" w:hAnsi="Arial" w:cs="Arial"/>
          <w:bCs/>
          <w:sz w:val="24"/>
          <w:szCs w:val="24"/>
        </w:rPr>
      </w:pPr>
    </w:p>
    <w:p w:rsidR="00FE0605" w:rsidRPr="00C9395C" w:rsidRDefault="00FE0605" w:rsidP="00F95D0B">
      <w:pPr>
        <w:pStyle w:val="ListParagraph"/>
        <w:numPr>
          <w:ilvl w:val="1"/>
          <w:numId w:val="32"/>
        </w:numPr>
        <w:autoSpaceDE w:val="0"/>
        <w:autoSpaceDN w:val="0"/>
        <w:adjustRightInd w:val="0"/>
        <w:rPr>
          <w:rFonts w:ascii="Arial" w:hAnsi="Arial" w:cs="Arial"/>
          <w:sz w:val="24"/>
          <w:szCs w:val="24"/>
          <w:u w:val="single"/>
        </w:rPr>
      </w:pPr>
      <w:r w:rsidRPr="00C9395C">
        <w:rPr>
          <w:rFonts w:ascii="Arial" w:hAnsi="Arial" w:cs="Arial"/>
          <w:b/>
          <w:sz w:val="24"/>
          <w:szCs w:val="24"/>
        </w:rPr>
        <w:t xml:space="preserve"> </w:t>
      </w:r>
      <w:r w:rsidRPr="00C9395C">
        <w:rPr>
          <w:rFonts w:ascii="Arial" w:hAnsi="Arial" w:cs="Arial"/>
          <w:sz w:val="24"/>
          <w:szCs w:val="24"/>
          <w:u w:val="single"/>
        </w:rPr>
        <w:t>Barring List</w:t>
      </w:r>
      <w:r w:rsidR="001125B5" w:rsidRPr="00C9395C">
        <w:rPr>
          <w:rFonts w:ascii="Arial" w:hAnsi="Arial" w:cs="Arial"/>
          <w:sz w:val="24"/>
          <w:szCs w:val="24"/>
          <w:u w:val="single"/>
        </w:rPr>
        <w:t>s</w:t>
      </w:r>
      <w:r w:rsidRPr="00C9395C">
        <w:rPr>
          <w:rFonts w:ascii="Arial" w:hAnsi="Arial" w:cs="Arial"/>
          <w:sz w:val="24"/>
          <w:szCs w:val="24"/>
          <w:u w:val="single"/>
        </w:rPr>
        <w:t xml:space="preserve"> check</w:t>
      </w:r>
    </w:p>
    <w:p w:rsidR="00FE0605" w:rsidRPr="00C9395C" w:rsidRDefault="00FE0605" w:rsidP="00FE0605">
      <w:pPr>
        <w:autoSpaceDE w:val="0"/>
        <w:autoSpaceDN w:val="0"/>
        <w:adjustRightInd w:val="0"/>
        <w:ind w:left="360"/>
        <w:rPr>
          <w:rFonts w:ascii="Arial" w:hAnsi="Arial" w:cs="Arial"/>
          <w:b/>
          <w:sz w:val="24"/>
          <w:szCs w:val="24"/>
        </w:rPr>
      </w:pPr>
    </w:p>
    <w:p w:rsidR="004962E5" w:rsidRPr="00D0227C" w:rsidRDefault="00FE0605" w:rsidP="00F95D0B">
      <w:pPr>
        <w:autoSpaceDE w:val="0"/>
        <w:autoSpaceDN w:val="0"/>
        <w:adjustRightInd w:val="0"/>
        <w:ind w:left="1440"/>
        <w:rPr>
          <w:rFonts w:ascii="Arial" w:hAnsi="Arial" w:cs="Arial"/>
          <w:sz w:val="24"/>
          <w:szCs w:val="24"/>
        </w:rPr>
      </w:pPr>
      <w:r w:rsidRPr="00C9395C">
        <w:rPr>
          <w:rFonts w:ascii="Arial" w:hAnsi="Arial" w:cs="Arial"/>
          <w:sz w:val="24"/>
          <w:szCs w:val="24"/>
        </w:rPr>
        <w:t>A Barring List</w:t>
      </w:r>
      <w:r w:rsidR="001125B5" w:rsidRPr="00C9395C">
        <w:rPr>
          <w:rFonts w:ascii="Arial" w:hAnsi="Arial" w:cs="Arial"/>
          <w:sz w:val="24"/>
          <w:szCs w:val="24"/>
        </w:rPr>
        <w:t>s</w:t>
      </w:r>
      <w:r w:rsidRPr="00C9395C">
        <w:rPr>
          <w:rFonts w:ascii="Arial" w:hAnsi="Arial" w:cs="Arial"/>
          <w:sz w:val="24"/>
          <w:szCs w:val="24"/>
        </w:rPr>
        <w:t xml:space="preserve"> check will be undertaken for all staff before they </w:t>
      </w:r>
      <w:r w:rsidR="00F95D0B" w:rsidRPr="00C9395C">
        <w:rPr>
          <w:rFonts w:ascii="Arial" w:hAnsi="Arial" w:cs="Arial"/>
          <w:sz w:val="24"/>
          <w:szCs w:val="24"/>
        </w:rPr>
        <w:t xml:space="preserve">commence </w:t>
      </w:r>
      <w:r w:rsidRPr="00C9395C">
        <w:rPr>
          <w:rFonts w:ascii="Arial" w:hAnsi="Arial" w:cs="Arial"/>
          <w:sz w:val="24"/>
          <w:szCs w:val="24"/>
        </w:rPr>
        <w:t xml:space="preserve">their employment with the College. </w:t>
      </w:r>
      <w:r w:rsidR="004962E5" w:rsidRPr="00D0227C">
        <w:rPr>
          <w:rFonts w:ascii="Arial" w:hAnsi="Arial" w:cs="Arial"/>
          <w:sz w:val="24"/>
          <w:szCs w:val="24"/>
        </w:rPr>
        <w:t xml:space="preserve">This check forms part of the online DBS clearance.  However, in exceptional circumstances, where a new employee starts employment before their DBS clearance, a separate barring list check will be carried out.  </w:t>
      </w:r>
    </w:p>
    <w:p w:rsidR="004962E5" w:rsidRDefault="004962E5" w:rsidP="00F95D0B">
      <w:pPr>
        <w:autoSpaceDE w:val="0"/>
        <w:autoSpaceDN w:val="0"/>
        <w:adjustRightInd w:val="0"/>
        <w:ind w:left="1440"/>
        <w:rPr>
          <w:rFonts w:ascii="Arial" w:hAnsi="Arial" w:cs="Arial"/>
          <w:sz w:val="24"/>
          <w:szCs w:val="24"/>
        </w:rPr>
      </w:pPr>
    </w:p>
    <w:p w:rsidR="00FE0605" w:rsidRPr="00C9395C" w:rsidRDefault="00FE0605" w:rsidP="00F95D0B">
      <w:pPr>
        <w:autoSpaceDE w:val="0"/>
        <w:autoSpaceDN w:val="0"/>
        <w:adjustRightInd w:val="0"/>
        <w:ind w:left="1440"/>
        <w:rPr>
          <w:rFonts w:ascii="Arial" w:hAnsi="Arial" w:cs="Arial"/>
          <w:sz w:val="24"/>
          <w:szCs w:val="24"/>
        </w:rPr>
      </w:pPr>
      <w:r w:rsidRPr="00C9395C">
        <w:rPr>
          <w:rFonts w:ascii="Arial" w:hAnsi="Arial" w:cs="Arial"/>
          <w:sz w:val="24"/>
          <w:szCs w:val="24"/>
        </w:rPr>
        <w:t>The</w:t>
      </w:r>
      <w:r w:rsidR="001125B5" w:rsidRPr="00C9395C">
        <w:rPr>
          <w:rFonts w:ascii="Arial" w:hAnsi="Arial" w:cs="Arial"/>
          <w:sz w:val="24"/>
          <w:szCs w:val="24"/>
        </w:rPr>
        <w:t xml:space="preserve"> </w:t>
      </w:r>
      <w:r w:rsidRPr="00C9395C">
        <w:rPr>
          <w:rFonts w:ascii="Arial" w:hAnsi="Arial" w:cs="Arial"/>
          <w:sz w:val="24"/>
          <w:szCs w:val="24"/>
        </w:rPr>
        <w:t>Barring Lists contain the names, dates of birth, National Insurance numbers a</w:t>
      </w:r>
      <w:r w:rsidR="00FC15E0" w:rsidRPr="00C9395C">
        <w:rPr>
          <w:rFonts w:ascii="Arial" w:hAnsi="Arial" w:cs="Arial"/>
          <w:sz w:val="24"/>
          <w:szCs w:val="24"/>
        </w:rPr>
        <w:t xml:space="preserve">nd in the case of teachers, the </w:t>
      </w:r>
      <w:r w:rsidR="00B649CB" w:rsidRPr="00C9395C">
        <w:rPr>
          <w:rFonts w:ascii="Arial" w:hAnsi="Arial" w:cs="Arial"/>
          <w:sz w:val="24"/>
          <w:szCs w:val="24"/>
        </w:rPr>
        <w:t>t</w:t>
      </w:r>
      <w:r w:rsidRPr="00C9395C">
        <w:rPr>
          <w:rFonts w:ascii="Arial" w:hAnsi="Arial" w:cs="Arial"/>
          <w:sz w:val="24"/>
          <w:szCs w:val="24"/>
        </w:rPr>
        <w:t>eacher reference number, of people whos</w:t>
      </w:r>
      <w:r w:rsidR="00FC15E0" w:rsidRPr="00C9395C">
        <w:rPr>
          <w:rFonts w:ascii="Arial" w:hAnsi="Arial" w:cs="Arial"/>
          <w:sz w:val="24"/>
          <w:szCs w:val="24"/>
        </w:rPr>
        <w:t xml:space="preserve">e employment has been barred or </w:t>
      </w:r>
      <w:r w:rsidRPr="00C9395C">
        <w:rPr>
          <w:rFonts w:ascii="Arial" w:hAnsi="Arial" w:cs="Arial"/>
          <w:sz w:val="24"/>
          <w:szCs w:val="24"/>
        </w:rPr>
        <w:t>restricted by the Secretary of State in te</w:t>
      </w:r>
      <w:r w:rsidR="00FC15E0" w:rsidRPr="00C9395C">
        <w:rPr>
          <w:rFonts w:ascii="Arial" w:hAnsi="Arial" w:cs="Arial"/>
          <w:sz w:val="24"/>
          <w:szCs w:val="24"/>
        </w:rPr>
        <w:t xml:space="preserve">rms of working with children or </w:t>
      </w:r>
      <w:r w:rsidRPr="00C9395C">
        <w:rPr>
          <w:rFonts w:ascii="Arial" w:hAnsi="Arial" w:cs="Arial"/>
          <w:sz w:val="24"/>
          <w:szCs w:val="24"/>
        </w:rPr>
        <w:t>adults. It is an offence for the College</w:t>
      </w:r>
      <w:r w:rsidR="00F95D0B" w:rsidRPr="00C9395C">
        <w:rPr>
          <w:rFonts w:ascii="Arial" w:hAnsi="Arial" w:cs="Arial"/>
          <w:sz w:val="24"/>
          <w:szCs w:val="24"/>
        </w:rPr>
        <w:t xml:space="preserve"> to knowingly appoint </w:t>
      </w:r>
      <w:r w:rsidRPr="00C9395C">
        <w:rPr>
          <w:rFonts w:ascii="Arial" w:hAnsi="Arial" w:cs="Arial"/>
          <w:sz w:val="24"/>
          <w:szCs w:val="24"/>
        </w:rPr>
        <w:t>someone to a post from which they have been barred.</w:t>
      </w:r>
    </w:p>
    <w:p w:rsidR="00BF3533" w:rsidRPr="00C9395C" w:rsidRDefault="00BF3533" w:rsidP="00F95D0B">
      <w:pPr>
        <w:autoSpaceDE w:val="0"/>
        <w:autoSpaceDN w:val="0"/>
        <w:adjustRightInd w:val="0"/>
        <w:ind w:left="1440"/>
        <w:rPr>
          <w:rFonts w:ascii="Arial" w:hAnsi="Arial" w:cs="Arial"/>
          <w:sz w:val="24"/>
          <w:szCs w:val="24"/>
        </w:rPr>
      </w:pPr>
    </w:p>
    <w:p w:rsidR="00BF3533" w:rsidRPr="00C9395C" w:rsidRDefault="00BF3533" w:rsidP="00BF3533">
      <w:pPr>
        <w:pStyle w:val="ListParagraph"/>
        <w:numPr>
          <w:ilvl w:val="1"/>
          <w:numId w:val="32"/>
        </w:numPr>
        <w:autoSpaceDE w:val="0"/>
        <w:autoSpaceDN w:val="0"/>
        <w:adjustRightInd w:val="0"/>
        <w:rPr>
          <w:rFonts w:ascii="Arial" w:hAnsi="Arial" w:cs="Arial"/>
          <w:sz w:val="24"/>
          <w:szCs w:val="24"/>
          <w:u w:val="single"/>
        </w:rPr>
      </w:pPr>
      <w:r w:rsidRPr="00C9395C">
        <w:rPr>
          <w:rFonts w:ascii="Arial" w:hAnsi="Arial" w:cs="Arial"/>
          <w:sz w:val="24"/>
          <w:szCs w:val="24"/>
          <w:u w:val="single"/>
        </w:rPr>
        <w:t xml:space="preserve">Proof of Identity </w:t>
      </w:r>
    </w:p>
    <w:p w:rsidR="003B3AF2" w:rsidRPr="00C9395C" w:rsidRDefault="003B3AF2" w:rsidP="003B3AF2">
      <w:pPr>
        <w:autoSpaceDE w:val="0"/>
        <w:autoSpaceDN w:val="0"/>
        <w:adjustRightInd w:val="0"/>
        <w:jc w:val="left"/>
        <w:rPr>
          <w:rFonts w:ascii="Arial" w:hAnsi="Arial" w:cs="Arial"/>
          <w:b/>
          <w:sz w:val="24"/>
          <w:szCs w:val="24"/>
        </w:rPr>
      </w:pPr>
    </w:p>
    <w:p w:rsidR="003B3AF2" w:rsidRPr="00C9395C" w:rsidRDefault="003B3AF2" w:rsidP="003B3AF2">
      <w:pPr>
        <w:tabs>
          <w:tab w:val="left" w:pos="0"/>
        </w:tabs>
        <w:autoSpaceDE w:val="0"/>
        <w:autoSpaceDN w:val="0"/>
        <w:adjustRightInd w:val="0"/>
        <w:ind w:left="1440"/>
        <w:rPr>
          <w:rFonts w:ascii="Arial" w:hAnsi="Arial" w:cs="Arial"/>
          <w:sz w:val="24"/>
          <w:szCs w:val="24"/>
        </w:rPr>
      </w:pPr>
      <w:r w:rsidRPr="00C9395C">
        <w:rPr>
          <w:rFonts w:ascii="Arial" w:hAnsi="Arial" w:cs="Arial"/>
          <w:sz w:val="24"/>
          <w:szCs w:val="24"/>
        </w:rPr>
        <w:t xml:space="preserve">The College will ask to see proof of identity such as a birth certificate, driving licence, or passport combined with evidence of an address. Proof of identity documents should include some form of photographic identity (except where for exceptional reasons none is available). </w:t>
      </w:r>
    </w:p>
    <w:p w:rsidR="003B3AF2" w:rsidRPr="00C9395C" w:rsidRDefault="003B3AF2" w:rsidP="003B3AF2">
      <w:pPr>
        <w:tabs>
          <w:tab w:val="left" w:pos="0"/>
        </w:tabs>
        <w:autoSpaceDE w:val="0"/>
        <w:autoSpaceDN w:val="0"/>
        <w:adjustRightInd w:val="0"/>
        <w:rPr>
          <w:rFonts w:ascii="Arial" w:hAnsi="Arial" w:cs="Arial"/>
          <w:sz w:val="24"/>
          <w:szCs w:val="24"/>
        </w:rPr>
      </w:pPr>
    </w:p>
    <w:p w:rsidR="003B3AF2" w:rsidRPr="00C9395C" w:rsidRDefault="003B3AF2" w:rsidP="003B3AF2">
      <w:pPr>
        <w:tabs>
          <w:tab w:val="left" w:pos="709"/>
        </w:tabs>
        <w:autoSpaceDE w:val="0"/>
        <w:autoSpaceDN w:val="0"/>
        <w:adjustRightInd w:val="0"/>
        <w:ind w:left="1440"/>
        <w:rPr>
          <w:rFonts w:ascii="Arial" w:hAnsi="Arial" w:cs="Arial"/>
          <w:sz w:val="24"/>
          <w:szCs w:val="24"/>
        </w:rPr>
      </w:pPr>
      <w:r w:rsidRPr="00C9395C">
        <w:rPr>
          <w:rFonts w:ascii="Arial" w:hAnsi="Arial" w:cs="Arial"/>
          <w:sz w:val="24"/>
          <w:szCs w:val="24"/>
        </w:rPr>
        <w:t xml:space="preserve">Agency staff are also required to bring proof of identity on their first day of employment at the College to be checked by the Human Resources Department. </w:t>
      </w:r>
    </w:p>
    <w:p w:rsidR="009A5F08" w:rsidRPr="00C9395C" w:rsidRDefault="009A5F08" w:rsidP="003B3AF2">
      <w:pPr>
        <w:tabs>
          <w:tab w:val="left" w:pos="709"/>
        </w:tabs>
        <w:autoSpaceDE w:val="0"/>
        <w:autoSpaceDN w:val="0"/>
        <w:adjustRightInd w:val="0"/>
        <w:ind w:left="1440"/>
        <w:rPr>
          <w:rFonts w:ascii="Arial" w:hAnsi="Arial" w:cs="Arial"/>
          <w:sz w:val="24"/>
          <w:szCs w:val="24"/>
        </w:rPr>
      </w:pPr>
    </w:p>
    <w:p w:rsidR="009A5F08" w:rsidRPr="00C9395C" w:rsidRDefault="009A5F08" w:rsidP="009A5F08">
      <w:pPr>
        <w:pStyle w:val="ListParagraph"/>
        <w:numPr>
          <w:ilvl w:val="1"/>
          <w:numId w:val="32"/>
        </w:numPr>
        <w:autoSpaceDE w:val="0"/>
        <w:autoSpaceDN w:val="0"/>
        <w:adjustRightInd w:val="0"/>
        <w:rPr>
          <w:rFonts w:ascii="Arial" w:hAnsi="Arial" w:cs="Arial"/>
          <w:sz w:val="24"/>
          <w:szCs w:val="24"/>
          <w:u w:val="single"/>
        </w:rPr>
      </w:pPr>
      <w:r w:rsidRPr="00C9395C">
        <w:rPr>
          <w:rFonts w:ascii="Arial" w:hAnsi="Arial" w:cs="Arial"/>
          <w:sz w:val="24"/>
          <w:szCs w:val="24"/>
          <w:u w:val="single"/>
        </w:rPr>
        <w:t>Right to work checks</w:t>
      </w:r>
    </w:p>
    <w:p w:rsidR="009A5F08" w:rsidRPr="00C9395C" w:rsidRDefault="009A5F08" w:rsidP="009A5F08">
      <w:pPr>
        <w:jc w:val="left"/>
        <w:rPr>
          <w:rFonts w:ascii="Arial" w:hAnsi="Arial" w:cs="Arial"/>
          <w:sz w:val="24"/>
          <w:szCs w:val="24"/>
        </w:rPr>
      </w:pPr>
    </w:p>
    <w:p w:rsidR="009A5F08" w:rsidRDefault="009A5F08" w:rsidP="009A5F08">
      <w:pPr>
        <w:ind w:left="1440"/>
        <w:rPr>
          <w:rFonts w:ascii="Arial" w:hAnsi="Arial" w:cs="Arial"/>
          <w:sz w:val="24"/>
          <w:szCs w:val="24"/>
        </w:rPr>
      </w:pPr>
      <w:r w:rsidRPr="00C9395C">
        <w:rPr>
          <w:rFonts w:ascii="Arial" w:hAnsi="Arial" w:cs="Arial"/>
          <w:sz w:val="24"/>
          <w:szCs w:val="24"/>
        </w:rPr>
        <w:t>All new employees must have evidence that they have permission to work in the UK and to do the type of work that has been offered to them.  Details of the type of documentation required by the College is provided by the Home Office and sent to the employee with their appointment letter.</w:t>
      </w:r>
    </w:p>
    <w:p w:rsidR="009A1880" w:rsidRDefault="009A1880" w:rsidP="009A5F08">
      <w:pPr>
        <w:ind w:left="1440"/>
        <w:rPr>
          <w:rFonts w:ascii="Arial" w:hAnsi="Arial" w:cs="Arial"/>
          <w:sz w:val="24"/>
          <w:szCs w:val="24"/>
        </w:rPr>
      </w:pPr>
    </w:p>
    <w:p w:rsidR="009A1880" w:rsidRPr="00C9395C" w:rsidRDefault="009A1880" w:rsidP="009A5F08">
      <w:pPr>
        <w:ind w:left="1440"/>
        <w:rPr>
          <w:rFonts w:ascii="Arial" w:hAnsi="Arial" w:cs="Arial"/>
          <w:sz w:val="24"/>
          <w:szCs w:val="24"/>
        </w:rPr>
      </w:pPr>
    </w:p>
    <w:p w:rsidR="00BA3544" w:rsidRPr="00C9395C" w:rsidRDefault="00BA3544" w:rsidP="009A5F08">
      <w:pPr>
        <w:ind w:left="1440"/>
        <w:rPr>
          <w:rFonts w:ascii="Arial" w:hAnsi="Arial" w:cs="Arial"/>
          <w:sz w:val="24"/>
          <w:szCs w:val="24"/>
        </w:rPr>
      </w:pPr>
    </w:p>
    <w:p w:rsidR="00BA3544" w:rsidRPr="00C9395C" w:rsidRDefault="00BA3544" w:rsidP="00BA3544">
      <w:pPr>
        <w:pStyle w:val="ListParagraph"/>
        <w:numPr>
          <w:ilvl w:val="1"/>
          <w:numId w:val="32"/>
        </w:numPr>
        <w:rPr>
          <w:rFonts w:ascii="Arial" w:hAnsi="Arial" w:cs="Arial"/>
          <w:sz w:val="24"/>
          <w:szCs w:val="24"/>
          <w:u w:val="single"/>
        </w:rPr>
      </w:pPr>
      <w:r w:rsidRPr="00C9395C">
        <w:rPr>
          <w:rFonts w:ascii="Arial" w:hAnsi="Arial" w:cs="Arial"/>
          <w:sz w:val="24"/>
          <w:szCs w:val="24"/>
          <w:u w:val="single"/>
        </w:rPr>
        <w:lastRenderedPageBreak/>
        <w:t>References</w:t>
      </w:r>
    </w:p>
    <w:p w:rsidR="009A5F08" w:rsidRPr="00C9395C" w:rsidRDefault="009A5F08" w:rsidP="003B3AF2">
      <w:pPr>
        <w:tabs>
          <w:tab w:val="left" w:pos="709"/>
        </w:tabs>
        <w:autoSpaceDE w:val="0"/>
        <w:autoSpaceDN w:val="0"/>
        <w:adjustRightInd w:val="0"/>
        <w:ind w:left="1440"/>
        <w:rPr>
          <w:rFonts w:ascii="Arial" w:hAnsi="Arial" w:cs="Arial"/>
          <w:sz w:val="24"/>
          <w:szCs w:val="24"/>
        </w:rPr>
      </w:pPr>
    </w:p>
    <w:p w:rsidR="00EA1399" w:rsidRPr="00C9395C" w:rsidRDefault="00F67B4A" w:rsidP="008058D0">
      <w:pPr>
        <w:autoSpaceDE w:val="0"/>
        <w:autoSpaceDN w:val="0"/>
        <w:adjustRightInd w:val="0"/>
        <w:ind w:left="1440"/>
        <w:rPr>
          <w:rFonts w:ascii="Arial" w:hAnsi="Arial" w:cs="Arial"/>
          <w:sz w:val="24"/>
          <w:szCs w:val="24"/>
        </w:rPr>
      </w:pPr>
      <w:r w:rsidRPr="00C9395C">
        <w:rPr>
          <w:rFonts w:ascii="Arial" w:hAnsi="Arial" w:cs="Arial"/>
          <w:sz w:val="24"/>
          <w:szCs w:val="24"/>
        </w:rPr>
        <w:t>D</w:t>
      </w:r>
      <w:r w:rsidR="00176324" w:rsidRPr="00C9395C">
        <w:rPr>
          <w:rFonts w:ascii="Arial" w:hAnsi="Arial" w:cs="Arial"/>
          <w:sz w:val="24"/>
          <w:szCs w:val="24"/>
        </w:rPr>
        <w:t xml:space="preserve">etails of at least two referees </w:t>
      </w:r>
      <w:r w:rsidR="00583A98" w:rsidRPr="00C9395C">
        <w:rPr>
          <w:rFonts w:ascii="Arial" w:hAnsi="Arial" w:cs="Arial"/>
          <w:sz w:val="24"/>
          <w:szCs w:val="24"/>
        </w:rPr>
        <w:t xml:space="preserve">are required </w:t>
      </w:r>
      <w:r w:rsidR="00176324" w:rsidRPr="00C9395C">
        <w:rPr>
          <w:rFonts w:ascii="Arial" w:hAnsi="Arial" w:cs="Arial"/>
          <w:sz w:val="24"/>
          <w:szCs w:val="24"/>
        </w:rPr>
        <w:t>one of which must be</w:t>
      </w:r>
      <w:r w:rsidR="0016066B" w:rsidRPr="00C9395C">
        <w:rPr>
          <w:rFonts w:ascii="Arial" w:hAnsi="Arial" w:cs="Arial"/>
          <w:sz w:val="24"/>
          <w:szCs w:val="24"/>
        </w:rPr>
        <w:t xml:space="preserve"> from the</w:t>
      </w:r>
      <w:r w:rsidR="00176324" w:rsidRPr="00C9395C">
        <w:rPr>
          <w:rFonts w:ascii="Arial" w:hAnsi="Arial" w:cs="Arial"/>
          <w:sz w:val="24"/>
          <w:szCs w:val="24"/>
        </w:rPr>
        <w:t xml:space="preserve"> current or most recent employer and whereve</w:t>
      </w:r>
      <w:r w:rsidR="00BA3544" w:rsidRPr="00C9395C">
        <w:rPr>
          <w:rFonts w:ascii="Arial" w:hAnsi="Arial" w:cs="Arial"/>
          <w:sz w:val="24"/>
          <w:szCs w:val="24"/>
        </w:rPr>
        <w:t xml:space="preserve">r possible, at least one of the </w:t>
      </w:r>
      <w:r w:rsidR="00176324" w:rsidRPr="00C9395C">
        <w:rPr>
          <w:rFonts w:ascii="Arial" w:hAnsi="Arial" w:cs="Arial"/>
          <w:sz w:val="24"/>
          <w:szCs w:val="24"/>
        </w:rPr>
        <w:t>referees should be able to comment on the appli</w:t>
      </w:r>
      <w:r w:rsidR="00BA3544" w:rsidRPr="00C9395C">
        <w:rPr>
          <w:rFonts w:ascii="Arial" w:hAnsi="Arial" w:cs="Arial"/>
          <w:sz w:val="24"/>
          <w:szCs w:val="24"/>
        </w:rPr>
        <w:t xml:space="preserve">cant’s suitability to work with </w:t>
      </w:r>
      <w:r w:rsidR="00176324" w:rsidRPr="00C9395C">
        <w:rPr>
          <w:rFonts w:ascii="Arial" w:hAnsi="Arial" w:cs="Arial"/>
          <w:sz w:val="24"/>
          <w:szCs w:val="24"/>
        </w:rPr>
        <w:t>children</w:t>
      </w:r>
      <w:r w:rsidR="00EA1399" w:rsidRPr="00C9395C">
        <w:rPr>
          <w:rFonts w:ascii="Arial" w:hAnsi="Arial" w:cs="Arial"/>
          <w:sz w:val="24"/>
          <w:szCs w:val="24"/>
        </w:rPr>
        <w:t xml:space="preserve"> and </w:t>
      </w:r>
      <w:r w:rsidR="00CE12D2" w:rsidRPr="00C9395C">
        <w:rPr>
          <w:rFonts w:ascii="Arial" w:hAnsi="Arial" w:cs="Arial"/>
          <w:sz w:val="24"/>
          <w:szCs w:val="24"/>
        </w:rPr>
        <w:t>adults</w:t>
      </w:r>
      <w:r w:rsidR="00176324" w:rsidRPr="00C9395C">
        <w:rPr>
          <w:rFonts w:ascii="Arial" w:hAnsi="Arial" w:cs="Arial"/>
          <w:sz w:val="24"/>
          <w:szCs w:val="24"/>
        </w:rPr>
        <w:t>. (All ref</w:t>
      </w:r>
      <w:r w:rsidR="00BA3544" w:rsidRPr="00C9395C">
        <w:rPr>
          <w:rFonts w:ascii="Arial" w:hAnsi="Arial" w:cs="Arial"/>
          <w:sz w:val="24"/>
          <w:szCs w:val="24"/>
        </w:rPr>
        <w:t xml:space="preserve">erees should be asked about the </w:t>
      </w:r>
      <w:r w:rsidR="00176324" w:rsidRPr="00C9395C">
        <w:rPr>
          <w:rFonts w:ascii="Arial" w:hAnsi="Arial" w:cs="Arial"/>
          <w:sz w:val="24"/>
          <w:szCs w:val="24"/>
        </w:rPr>
        <w:t>candidate’s suitability for the role in question and whether the referee knows any reason why the applicant should not work with children</w:t>
      </w:r>
      <w:r w:rsidR="007F169D">
        <w:rPr>
          <w:rFonts w:ascii="Arial" w:hAnsi="Arial" w:cs="Arial"/>
          <w:sz w:val="24"/>
          <w:szCs w:val="24"/>
        </w:rPr>
        <w:t xml:space="preserve"> and </w:t>
      </w:r>
      <w:r w:rsidR="00E42837" w:rsidRPr="00C9395C">
        <w:rPr>
          <w:rFonts w:ascii="Arial" w:hAnsi="Arial" w:cs="Arial"/>
          <w:sz w:val="24"/>
          <w:szCs w:val="24"/>
        </w:rPr>
        <w:t>adults</w:t>
      </w:r>
      <w:r w:rsidR="00176324" w:rsidRPr="00C9395C">
        <w:rPr>
          <w:rFonts w:ascii="Arial" w:hAnsi="Arial" w:cs="Arial"/>
          <w:sz w:val="24"/>
          <w:szCs w:val="24"/>
        </w:rPr>
        <w:t xml:space="preserve">).  </w:t>
      </w:r>
      <w:r w:rsidR="00067B73" w:rsidRPr="00C9395C">
        <w:rPr>
          <w:rFonts w:ascii="Arial" w:hAnsi="Arial" w:cs="Arial"/>
          <w:sz w:val="24"/>
          <w:szCs w:val="24"/>
        </w:rPr>
        <w:t xml:space="preserve">A minimum of one satisfactory reference from the current or most </w:t>
      </w:r>
      <w:r w:rsidR="00B649CB" w:rsidRPr="00C9395C">
        <w:rPr>
          <w:rFonts w:ascii="Arial" w:hAnsi="Arial" w:cs="Arial"/>
          <w:sz w:val="24"/>
          <w:szCs w:val="24"/>
        </w:rPr>
        <w:tab/>
      </w:r>
      <w:r w:rsidR="00067B73" w:rsidRPr="00C9395C">
        <w:rPr>
          <w:rFonts w:ascii="Arial" w:hAnsi="Arial" w:cs="Arial"/>
          <w:sz w:val="24"/>
          <w:szCs w:val="24"/>
        </w:rPr>
        <w:t xml:space="preserve">recent employer must be obtained prior </w:t>
      </w:r>
      <w:r w:rsidR="0079593D" w:rsidRPr="00C9395C">
        <w:rPr>
          <w:rFonts w:ascii="Arial" w:hAnsi="Arial" w:cs="Arial"/>
          <w:sz w:val="24"/>
          <w:szCs w:val="24"/>
        </w:rPr>
        <w:t xml:space="preserve">to the individual commencing </w:t>
      </w:r>
      <w:r w:rsidR="00B649CB" w:rsidRPr="00C9395C">
        <w:rPr>
          <w:rFonts w:ascii="Arial" w:hAnsi="Arial" w:cs="Arial"/>
          <w:sz w:val="24"/>
          <w:szCs w:val="24"/>
        </w:rPr>
        <w:tab/>
      </w:r>
      <w:r w:rsidR="0079593D" w:rsidRPr="00C9395C">
        <w:rPr>
          <w:rFonts w:ascii="Arial" w:hAnsi="Arial" w:cs="Arial"/>
          <w:sz w:val="24"/>
          <w:szCs w:val="24"/>
        </w:rPr>
        <w:t>employment with the College.</w:t>
      </w:r>
    </w:p>
    <w:p w:rsidR="00EA1399" w:rsidRPr="00C9395C" w:rsidRDefault="00EA1399" w:rsidP="00BA3544">
      <w:pPr>
        <w:autoSpaceDE w:val="0"/>
        <w:autoSpaceDN w:val="0"/>
        <w:adjustRightInd w:val="0"/>
        <w:ind w:left="1440"/>
        <w:rPr>
          <w:rFonts w:ascii="Arial" w:hAnsi="Arial" w:cs="Arial"/>
          <w:sz w:val="24"/>
          <w:szCs w:val="24"/>
        </w:rPr>
      </w:pPr>
    </w:p>
    <w:p w:rsidR="00EA1399" w:rsidRPr="00C9395C" w:rsidRDefault="00EA1399" w:rsidP="00EA1399">
      <w:pPr>
        <w:pStyle w:val="ListParagraph"/>
        <w:numPr>
          <w:ilvl w:val="1"/>
          <w:numId w:val="32"/>
        </w:numPr>
        <w:autoSpaceDE w:val="0"/>
        <w:autoSpaceDN w:val="0"/>
        <w:adjustRightInd w:val="0"/>
        <w:rPr>
          <w:rFonts w:ascii="Arial" w:hAnsi="Arial" w:cs="Arial"/>
          <w:sz w:val="24"/>
          <w:szCs w:val="24"/>
          <w:u w:val="single"/>
        </w:rPr>
      </w:pPr>
      <w:r w:rsidRPr="00C9395C">
        <w:rPr>
          <w:rFonts w:ascii="Arial" w:hAnsi="Arial" w:cs="Arial"/>
          <w:sz w:val="24"/>
          <w:szCs w:val="24"/>
          <w:u w:val="single"/>
        </w:rPr>
        <w:t>Medical Clearance</w:t>
      </w:r>
    </w:p>
    <w:p w:rsidR="00FE0605" w:rsidRPr="00C9395C" w:rsidRDefault="00FE0605" w:rsidP="00FE0605">
      <w:pPr>
        <w:autoSpaceDE w:val="0"/>
        <w:autoSpaceDN w:val="0"/>
        <w:adjustRightInd w:val="0"/>
        <w:ind w:left="360"/>
        <w:rPr>
          <w:rFonts w:ascii="Arial" w:hAnsi="Arial" w:cs="Arial"/>
          <w:b/>
          <w:sz w:val="24"/>
          <w:szCs w:val="24"/>
        </w:rPr>
      </w:pPr>
    </w:p>
    <w:p w:rsidR="00E63888" w:rsidRPr="00C9395C" w:rsidRDefault="00D777AE" w:rsidP="008058D0">
      <w:pPr>
        <w:autoSpaceDE w:val="0"/>
        <w:autoSpaceDN w:val="0"/>
        <w:adjustRightInd w:val="0"/>
        <w:ind w:left="1440"/>
        <w:rPr>
          <w:rFonts w:ascii="Arial" w:hAnsi="Arial" w:cs="Arial"/>
          <w:sz w:val="24"/>
          <w:szCs w:val="24"/>
        </w:rPr>
      </w:pPr>
      <w:r w:rsidRPr="00C9395C">
        <w:rPr>
          <w:rFonts w:ascii="Arial" w:hAnsi="Arial" w:cs="Arial"/>
          <w:sz w:val="24"/>
          <w:szCs w:val="24"/>
        </w:rPr>
        <w:t>All successful applicants complete a</w:t>
      </w:r>
      <w:r w:rsidR="00E63888" w:rsidRPr="00C9395C">
        <w:rPr>
          <w:rFonts w:ascii="Arial" w:hAnsi="Arial" w:cs="Arial"/>
          <w:sz w:val="24"/>
          <w:szCs w:val="24"/>
        </w:rPr>
        <w:t xml:space="preserve"> short medical questionnaire </w:t>
      </w:r>
      <w:r w:rsidR="00EA1399" w:rsidRPr="00C9395C">
        <w:rPr>
          <w:rFonts w:ascii="Arial" w:hAnsi="Arial" w:cs="Arial"/>
          <w:sz w:val="24"/>
          <w:szCs w:val="24"/>
        </w:rPr>
        <w:t xml:space="preserve">to verify their mental and physical fitness to carry out their work responsibilities.  Applicants are asked to indicate </w:t>
      </w:r>
      <w:r w:rsidR="00E63888" w:rsidRPr="00C9395C">
        <w:rPr>
          <w:rFonts w:ascii="Arial" w:hAnsi="Arial" w:cs="Arial"/>
          <w:sz w:val="24"/>
          <w:szCs w:val="24"/>
        </w:rPr>
        <w:t>th</w:t>
      </w:r>
      <w:r w:rsidRPr="00C9395C">
        <w:rPr>
          <w:rFonts w:ascii="Arial" w:hAnsi="Arial" w:cs="Arial"/>
          <w:sz w:val="24"/>
          <w:szCs w:val="24"/>
        </w:rPr>
        <w:t>eir</w:t>
      </w:r>
      <w:r w:rsidR="00E63888" w:rsidRPr="00C9395C">
        <w:rPr>
          <w:rFonts w:ascii="Arial" w:hAnsi="Arial" w:cs="Arial"/>
          <w:sz w:val="24"/>
          <w:szCs w:val="24"/>
        </w:rPr>
        <w:t xml:space="preserve"> </w:t>
      </w:r>
      <w:r w:rsidR="00C07798" w:rsidRPr="00C9395C">
        <w:rPr>
          <w:rFonts w:ascii="Arial" w:hAnsi="Arial" w:cs="Arial"/>
          <w:sz w:val="24"/>
          <w:szCs w:val="24"/>
        </w:rPr>
        <w:t xml:space="preserve">sickness </w:t>
      </w:r>
      <w:r w:rsidR="00E63888" w:rsidRPr="00C9395C">
        <w:rPr>
          <w:rFonts w:ascii="Arial" w:hAnsi="Arial" w:cs="Arial"/>
          <w:sz w:val="24"/>
          <w:szCs w:val="24"/>
        </w:rPr>
        <w:t xml:space="preserve">absence from work over the </w:t>
      </w:r>
      <w:r w:rsidRPr="00C9395C">
        <w:rPr>
          <w:rFonts w:ascii="Arial" w:hAnsi="Arial" w:cs="Arial"/>
          <w:sz w:val="24"/>
          <w:szCs w:val="24"/>
        </w:rPr>
        <w:t>l</w:t>
      </w:r>
      <w:r w:rsidR="00E63888" w:rsidRPr="00C9395C">
        <w:rPr>
          <w:rFonts w:ascii="Arial" w:hAnsi="Arial" w:cs="Arial"/>
          <w:sz w:val="24"/>
          <w:szCs w:val="24"/>
        </w:rPr>
        <w:t>ast 2 years and whether the</w:t>
      </w:r>
      <w:r w:rsidR="00021F6A" w:rsidRPr="00C9395C">
        <w:rPr>
          <w:rFonts w:ascii="Arial" w:hAnsi="Arial" w:cs="Arial"/>
          <w:sz w:val="24"/>
          <w:szCs w:val="24"/>
        </w:rPr>
        <w:t>y have</w:t>
      </w:r>
      <w:r w:rsidRPr="00C9395C">
        <w:rPr>
          <w:rFonts w:ascii="Arial" w:hAnsi="Arial" w:cs="Arial"/>
          <w:sz w:val="24"/>
          <w:szCs w:val="24"/>
        </w:rPr>
        <w:t xml:space="preserve"> </w:t>
      </w:r>
      <w:r w:rsidR="00E63888" w:rsidRPr="00C9395C">
        <w:rPr>
          <w:rFonts w:ascii="Arial" w:hAnsi="Arial" w:cs="Arial"/>
          <w:sz w:val="24"/>
          <w:szCs w:val="24"/>
        </w:rPr>
        <w:t>any underlying medical condition</w:t>
      </w:r>
      <w:r w:rsidRPr="00C9395C">
        <w:rPr>
          <w:rFonts w:ascii="Arial" w:hAnsi="Arial" w:cs="Arial"/>
          <w:sz w:val="24"/>
          <w:szCs w:val="24"/>
        </w:rPr>
        <w:t>s</w:t>
      </w:r>
      <w:r w:rsidR="00E63888" w:rsidRPr="00C9395C">
        <w:rPr>
          <w:rFonts w:ascii="Arial" w:hAnsi="Arial" w:cs="Arial"/>
          <w:sz w:val="24"/>
          <w:szCs w:val="24"/>
        </w:rPr>
        <w:t xml:space="preserve"> which may </w:t>
      </w:r>
      <w:r w:rsidR="00021F6A" w:rsidRPr="00C9395C">
        <w:rPr>
          <w:rFonts w:ascii="Arial" w:hAnsi="Arial" w:cs="Arial"/>
          <w:sz w:val="24"/>
          <w:szCs w:val="24"/>
        </w:rPr>
        <w:t>affect them</w:t>
      </w:r>
      <w:r w:rsidRPr="00C9395C">
        <w:rPr>
          <w:rFonts w:ascii="Arial" w:hAnsi="Arial" w:cs="Arial"/>
          <w:sz w:val="24"/>
          <w:szCs w:val="24"/>
        </w:rPr>
        <w:t xml:space="preserve"> at work</w:t>
      </w:r>
      <w:r w:rsidR="00E63888" w:rsidRPr="00C9395C">
        <w:rPr>
          <w:rFonts w:ascii="Arial" w:hAnsi="Arial" w:cs="Arial"/>
          <w:sz w:val="24"/>
          <w:szCs w:val="24"/>
        </w:rPr>
        <w:t>.</w:t>
      </w:r>
      <w:r w:rsidR="00C07798" w:rsidRPr="00C9395C">
        <w:rPr>
          <w:rFonts w:ascii="Arial" w:hAnsi="Arial" w:cs="Arial"/>
          <w:sz w:val="24"/>
          <w:szCs w:val="24"/>
        </w:rPr>
        <w:t xml:space="preserve"> Depending </w:t>
      </w:r>
      <w:r w:rsidR="00B649CB" w:rsidRPr="00C9395C">
        <w:rPr>
          <w:rFonts w:ascii="Arial" w:hAnsi="Arial" w:cs="Arial"/>
          <w:sz w:val="24"/>
          <w:szCs w:val="24"/>
        </w:rPr>
        <w:tab/>
      </w:r>
      <w:r w:rsidR="00C07798" w:rsidRPr="00C9395C">
        <w:rPr>
          <w:rFonts w:ascii="Arial" w:hAnsi="Arial" w:cs="Arial"/>
          <w:sz w:val="24"/>
          <w:szCs w:val="24"/>
        </w:rPr>
        <w:t>upon the responses</w:t>
      </w:r>
      <w:r w:rsidR="00BB20DC" w:rsidRPr="00C9395C">
        <w:rPr>
          <w:rFonts w:ascii="Arial" w:hAnsi="Arial" w:cs="Arial"/>
          <w:sz w:val="24"/>
          <w:szCs w:val="24"/>
        </w:rPr>
        <w:t xml:space="preserve">, </w:t>
      </w:r>
      <w:r w:rsidR="00C07798" w:rsidRPr="00C9395C">
        <w:rPr>
          <w:rFonts w:ascii="Arial" w:hAnsi="Arial" w:cs="Arial"/>
          <w:sz w:val="24"/>
          <w:szCs w:val="24"/>
        </w:rPr>
        <w:t xml:space="preserve">a more detailed questionnaire </w:t>
      </w:r>
      <w:r w:rsidR="00BC148D" w:rsidRPr="00C9395C">
        <w:rPr>
          <w:rFonts w:ascii="Arial" w:hAnsi="Arial" w:cs="Arial"/>
          <w:sz w:val="24"/>
          <w:szCs w:val="24"/>
        </w:rPr>
        <w:t>may be sent to the individual for consideration by the C</w:t>
      </w:r>
      <w:r w:rsidR="00C07798" w:rsidRPr="00C9395C">
        <w:rPr>
          <w:rFonts w:ascii="Arial" w:hAnsi="Arial" w:cs="Arial"/>
          <w:sz w:val="24"/>
          <w:szCs w:val="24"/>
        </w:rPr>
        <w:t xml:space="preserve">ollege Occupational Health </w:t>
      </w:r>
      <w:r w:rsidR="00763A6D" w:rsidRPr="00C9395C">
        <w:rPr>
          <w:rFonts w:ascii="Arial" w:hAnsi="Arial" w:cs="Arial"/>
          <w:sz w:val="24"/>
          <w:szCs w:val="24"/>
        </w:rPr>
        <w:t>Adviser</w:t>
      </w:r>
      <w:r w:rsidR="00BC148D" w:rsidRPr="00C9395C">
        <w:rPr>
          <w:rFonts w:ascii="Arial" w:hAnsi="Arial" w:cs="Arial"/>
          <w:sz w:val="24"/>
          <w:szCs w:val="24"/>
        </w:rPr>
        <w:t>.</w:t>
      </w:r>
      <w:r w:rsidR="00EA1399" w:rsidRPr="00C9395C">
        <w:rPr>
          <w:rFonts w:ascii="Arial" w:hAnsi="Arial" w:cs="Arial"/>
          <w:sz w:val="24"/>
          <w:szCs w:val="24"/>
        </w:rPr>
        <w:t xml:space="preserve"> </w:t>
      </w:r>
      <w:r w:rsidR="00385D4F" w:rsidRPr="00C9395C">
        <w:rPr>
          <w:rFonts w:ascii="Arial" w:hAnsi="Arial" w:cs="Arial"/>
          <w:sz w:val="24"/>
          <w:szCs w:val="24"/>
        </w:rPr>
        <w:t>M</w:t>
      </w:r>
      <w:r w:rsidR="00AA1B5C" w:rsidRPr="00C9395C">
        <w:rPr>
          <w:rFonts w:ascii="Arial" w:hAnsi="Arial" w:cs="Arial"/>
          <w:sz w:val="24"/>
          <w:szCs w:val="24"/>
        </w:rPr>
        <w:t xml:space="preserve">edical clearance must be obtained prior to the individual concerned commencing employment with the College. </w:t>
      </w:r>
    </w:p>
    <w:p w:rsidR="00EC2B75" w:rsidRPr="00C9395C" w:rsidRDefault="00EC2B75" w:rsidP="00EA1399">
      <w:pPr>
        <w:autoSpaceDE w:val="0"/>
        <w:autoSpaceDN w:val="0"/>
        <w:adjustRightInd w:val="0"/>
        <w:ind w:left="720"/>
        <w:rPr>
          <w:rFonts w:ascii="Arial" w:hAnsi="Arial" w:cs="Arial"/>
          <w:sz w:val="24"/>
          <w:szCs w:val="24"/>
        </w:rPr>
      </w:pPr>
    </w:p>
    <w:p w:rsidR="00EC2B75" w:rsidRPr="00C9395C" w:rsidRDefault="00EC2B75" w:rsidP="00EC2B75">
      <w:pPr>
        <w:pStyle w:val="ListParagraph"/>
        <w:numPr>
          <w:ilvl w:val="1"/>
          <w:numId w:val="32"/>
        </w:numPr>
        <w:autoSpaceDE w:val="0"/>
        <w:autoSpaceDN w:val="0"/>
        <w:adjustRightInd w:val="0"/>
        <w:rPr>
          <w:rFonts w:ascii="Arial" w:hAnsi="Arial" w:cs="Arial"/>
          <w:sz w:val="24"/>
          <w:szCs w:val="24"/>
          <w:u w:val="single"/>
        </w:rPr>
      </w:pPr>
      <w:r w:rsidRPr="00C9395C">
        <w:rPr>
          <w:rFonts w:ascii="Arial" w:hAnsi="Arial" w:cs="Arial"/>
          <w:sz w:val="24"/>
          <w:szCs w:val="24"/>
          <w:u w:val="single"/>
        </w:rPr>
        <w:t xml:space="preserve">Qualifications </w:t>
      </w:r>
    </w:p>
    <w:p w:rsidR="00FE0605" w:rsidRPr="00C9395C" w:rsidRDefault="00FE0605" w:rsidP="00FE0605">
      <w:pPr>
        <w:autoSpaceDE w:val="0"/>
        <w:autoSpaceDN w:val="0"/>
        <w:adjustRightInd w:val="0"/>
        <w:ind w:left="360"/>
        <w:rPr>
          <w:rFonts w:ascii="Arial" w:hAnsi="Arial" w:cs="Arial"/>
          <w:sz w:val="24"/>
          <w:szCs w:val="24"/>
        </w:rPr>
      </w:pPr>
    </w:p>
    <w:p w:rsidR="00FB0C12" w:rsidRPr="00C9395C" w:rsidRDefault="00FB0C12" w:rsidP="00EC2B75">
      <w:pPr>
        <w:autoSpaceDE w:val="0"/>
        <w:autoSpaceDN w:val="0"/>
        <w:adjustRightInd w:val="0"/>
        <w:ind w:left="1440"/>
        <w:rPr>
          <w:rFonts w:ascii="Arial" w:hAnsi="Arial" w:cs="Arial"/>
          <w:sz w:val="24"/>
          <w:szCs w:val="24"/>
        </w:rPr>
      </w:pPr>
      <w:r w:rsidRPr="00C9395C">
        <w:rPr>
          <w:rFonts w:ascii="Arial" w:hAnsi="Arial" w:cs="Arial"/>
          <w:sz w:val="24"/>
          <w:szCs w:val="24"/>
        </w:rPr>
        <w:t>For all posts where professional or teaching qualification</w:t>
      </w:r>
      <w:r w:rsidR="00A3203C" w:rsidRPr="00C9395C">
        <w:rPr>
          <w:rFonts w:ascii="Arial" w:hAnsi="Arial" w:cs="Arial"/>
          <w:sz w:val="24"/>
          <w:szCs w:val="24"/>
        </w:rPr>
        <w:t>s</w:t>
      </w:r>
      <w:r w:rsidRPr="00C9395C">
        <w:rPr>
          <w:rFonts w:ascii="Arial" w:hAnsi="Arial" w:cs="Arial"/>
          <w:sz w:val="24"/>
          <w:szCs w:val="24"/>
        </w:rPr>
        <w:t xml:space="preserve"> are an essential requirement</w:t>
      </w:r>
      <w:r w:rsidR="00927E4A" w:rsidRPr="00C9395C">
        <w:rPr>
          <w:rFonts w:ascii="Arial" w:hAnsi="Arial" w:cs="Arial"/>
          <w:sz w:val="24"/>
          <w:szCs w:val="24"/>
        </w:rPr>
        <w:t xml:space="preserve"> t</w:t>
      </w:r>
      <w:r w:rsidR="00794AE9" w:rsidRPr="00C9395C">
        <w:rPr>
          <w:rFonts w:ascii="Arial" w:hAnsi="Arial" w:cs="Arial"/>
          <w:sz w:val="24"/>
          <w:szCs w:val="24"/>
        </w:rPr>
        <w:t xml:space="preserve">he </w:t>
      </w:r>
      <w:r w:rsidR="001C56B2" w:rsidRPr="00C9395C">
        <w:rPr>
          <w:rFonts w:ascii="Arial" w:hAnsi="Arial" w:cs="Arial"/>
          <w:sz w:val="24"/>
          <w:szCs w:val="24"/>
        </w:rPr>
        <w:t xml:space="preserve">original </w:t>
      </w:r>
      <w:r w:rsidRPr="00C9395C">
        <w:rPr>
          <w:rFonts w:ascii="Arial" w:hAnsi="Arial" w:cs="Arial"/>
          <w:sz w:val="24"/>
          <w:szCs w:val="24"/>
        </w:rPr>
        <w:t xml:space="preserve">qualifications must be </w:t>
      </w:r>
      <w:r w:rsidR="00D2015A" w:rsidRPr="00C9395C">
        <w:rPr>
          <w:rFonts w:ascii="Arial" w:hAnsi="Arial" w:cs="Arial"/>
          <w:sz w:val="24"/>
          <w:szCs w:val="24"/>
        </w:rPr>
        <w:t>shown</w:t>
      </w:r>
      <w:r w:rsidRPr="00C9395C">
        <w:rPr>
          <w:rFonts w:ascii="Arial" w:hAnsi="Arial" w:cs="Arial"/>
          <w:sz w:val="24"/>
          <w:szCs w:val="24"/>
        </w:rPr>
        <w:t xml:space="preserve"> </w:t>
      </w:r>
      <w:r w:rsidR="00390E29" w:rsidRPr="00C9395C">
        <w:rPr>
          <w:rFonts w:ascii="Arial" w:hAnsi="Arial" w:cs="Arial"/>
          <w:sz w:val="24"/>
          <w:szCs w:val="24"/>
        </w:rPr>
        <w:t>before commence</w:t>
      </w:r>
      <w:r w:rsidR="00EC2B75" w:rsidRPr="00C9395C">
        <w:rPr>
          <w:rFonts w:ascii="Arial" w:hAnsi="Arial" w:cs="Arial"/>
          <w:sz w:val="24"/>
          <w:szCs w:val="24"/>
        </w:rPr>
        <w:t>ment</w:t>
      </w:r>
      <w:r w:rsidR="00390E29" w:rsidRPr="00C9395C">
        <w:rPr>
          <w:rFonts w:ascii="Arial" w:hAnsi="Arial" w:cs="Arial"/>
          <w:sz w:val="24"/>
          <w:szCs w:val="24"/>
        </w:rPr>
        <w:t xml:space="preserve"> of </w:t>
      </w:r>
      <w:r w:rsidRPr="00C9395C">
        <w:rPr>
          <w:rFonts w:ascii="Arial" w:hAnsi="Arial" w:cs="Arial"/>
          <w:sz w:val="24"/>
          <w:szCs w:val="24"/>
        </w:rPr>
        <w:t>employment.</w:t>
      </w:r>
      <w:r w:rsidR="00A3203C" w:rsidRPr="00C9395C">
        <w:rPr>
          <w:rFonts w:ascii="Arial" w:hAnsi="Arial" w:cs="Arial"/>
          <w:sz w:val="24"/>
          <w:szCs w:val="24"/>
        </w:rPr>
        <w:t xml:space="preserve"> </w:t>
      </w:r>
      <w:r w:rsidR="00E91694" w:rsidRPr="00C9395C">
        <w:rPr>
          <w:rFonts w:ascii="Arial" w:hAnsi="Arial" w:cs="Arial"/>
          <w:sz w:val="24"/>
          <w:szCs w:val="24"/>
        </w:rPr>
        <w:t xml:space="preserve">Photocopies </w:t>
      </w:r>
      <w:r w:rsidR="00A3203C" w:rsidRPr="00C9395C">
        <w:rPr>
          <w:rFonts w:ascii="Arial" w:hAnsi="Arial" w:cs="Arial"/>
          <w:sz w:val="24"/>
          <w:szCs w:val="24"/>
        </w:rPr>
        <w:t>of the</w:t>
      </w:r>
      <w:r w:rsidR="00CB39E6" w:rsidRPr="00C9395C">
        <w:rPr>
          <w:rFonts w:ascii="Arial" w:hAnsi="Arial" w:cs="Arial"/>
          <w:sz w:val="24"/>
          <w:szCs w:val="24"/>
        </w:rPr>
        <w:t xml:space="preserve">se </w:t>
      </w:r>
      <w:r w:rsidR="00A3203C" w:rsidRPr="00C9395C">
        <w:rPr>
          <w:rFonts w:ascii="Arial" w:hAnsi="Arial" w:cs="Arial"/>
          <w:sz w:val="24"/>
          <w:szCs w:val="24"/>
        </w:rPr>
        <w:t xml:space="preserve">qualifications </w:t>
      </w:r>
      <w:r w:rsidR="00CB39E6" w:rsidRPr="00C9395C">
        <w:rPr>
          <w:rFonts w:ascii="Arial" w:hAnsi="Arial" w:cs="Arial"/>
          <w:sz w:val="24"/>
          <w:szCs w:val="24"/>
        </w:rPr>
        <w:t>will be</w:t>
      </w:r>
      <w:r w:rsidR="00A3203C" w:rsidRPr="00C9395C">
        <w:rPr>
          <w:rFonts w:ascii="Arial" w:hAnsi="Arial" w:cs="Arial"/>
          <w:sz w:val="24"/>
          <w:szCs w:val="24"/>
        </w:rPr>
        <w:t xml:space="preserve"> retained on the employee’s personal file. </w:t>
      </w:r>
    </w:p>
    <w:p w:rsidR="00AE5D43" w:rsidRPr="00C9395C" w:rsidRDefault="00AE5D43" w:rsidP="00EC2B75">
      <w:pPr>
        <w:autoSpaceDE w:val="0"/>
        <w:autoSpaceDN w:val="0"/>
        <w:adjustRightInd w:val="0"/>
        <w:ind w:left="1440"/>
        <w:rPr>
          <w:rFonts w:ascii="Arial" w:hAnsi="Arial" w:cs="Arial"/>
          <w:sz w:val="24"/>
          <w:szCs w:val="24"/>
        </w:rPr>
      </w:pPr>
    </w:p>
    <w:p w:rsidR="00AE5D43" w:rsidRPr="00C9395C" w:rsidRDefault="00AE5D43" w:rsidP="00AE5D43">
      <w:pPr>
        <w:pStyle w:val="ListParagraph"/>
        <w:numPr>
          <w:ilvl w:val="0"/>
          <w:numId w:val="32"/>
        </w:numPr>
        <w:autoSpaceDE w:val="0"/>
        <w:autoSpaceDN w:val="0"/>
        <w:adjustRightInd w:val="0"/>
        <w:rPr>
          <w:rFonts w:ascii="Arial" w:hAnsi="Arial" w:cs="Arial"/>
          <w:b/>
          <w:sz w:val="24"/>
          <w:szCs w:val="24"/>
          <w:u w:val="single"/>
        </w:rPr>
      </w:pPr>
      <w:r w:rsidRPr="00C9395C">
        <w:rPr>
          <w:rFonts w:ascii="Arial" w:hAnsi="Arial" w:cs="Arial"/>
          <w:b/>
          <w:sz w:val="24"/>
          <w:szCs w:val="24"/>
          <w:u w:val="single"/>
        </w:rPr>
        <w:t>Supervision arrangements pending an Enhanced DBS Disclosure</w:t>
      </w:r>
    </w:p>
    <w:p w:rsidR="00AE5D43" w:rsidRPr="00C9395C" w:rsidRDefault="00AE5D43" w:rsidP="00AE5D43">
      <w:pPr>
        <w:autoSpaceDE w:val="0"/>
        <w:autoSpaceDN w:val="0"/>
        <w:adjustRightInd w:val="0"/>
        <w:rPr>
          <w:rFonts w:ascii="Arial" w:hAnsi="Arial" w:cs="Arial"/>
          <w:sz w:val="24"/>
          <w:szCs w:val="24"/>
          <w:u w:val="single"/>
        </w:rPr>
      </w:pPr>
    </w:p>
    <w:p w:rsidR="007F169D" w:rsidRPr="00D0227C" w:rsidRDefault="00AE5D43" w:rsidP="007F169D">
      <w:pPr>
        <w:autoSpaceDE w:val="0"/>
        <w:autoSpaceDN w:val="0"/>
        <w:adjustRightInd w:val="0"/>
        <w:ind w:left="612"/>
        <w:rPr>
          <w:rFonts w:ascii="Arial" w:hAnsi="Arial" w:cs="Arial"/>
          <w:sz w:val="24"/>
          <w:szCs w:val="24"/>
        </w:rPr>
      </w:pPr>
      <w:r w:rsidRPr="00D0227C">
        <w:rPr>
          <w:rFonts w:ascii="Arial" w:hAnsi="Arial" w:cs="Arial"/>
          <w:sz w:val="24"/>
          <w:szCs w:val="24"/>
        </w:rPr>
        <w:t>In</w:t>
      </w:r>
      <w:r w:rsidR="007F169D" w:rsidRPr="00D0227C">
        <w:rPr>
          <w:rFonts w:ascii="Arial" w:hAnsi="Arial" w:cs="Arial"/>
          <w:sz w:val="24"/>
          <w:szCs w:val="24"/>
        </w:rPr>
        <w:t xml:space="preserve"> exceptional circumstances, where a new employee starts employment before their DBS clearance, a supervision form must be completed</w:t>
      </w:r>
      <w:r w:rsidR="00232F99" w:rsidRPr="00D0227C">
        <w:rPr>
          <w:rFonts w:ascii="Arial" w:hAnsi="Arial" w:cs="Arial"/>
          <w:sz w:val="24"/>
          <w:szCs w:val="24"/>
        </w:rPr>
        <w:t xml:space="preserve"> (Appendix A)</w:t>
      </w:r>
      <w:r w:rsidR="007F169D" w:rsidRPr="00D0227C">
        <w:rPr>
          <w:rFonts w:ascii="Arial" w:hAnsi="Arial" w:cs="Arial"/>
          <w:sz w:val="24"/>
          <w:szCs w:val="24"/>
        </w:rPr>
        <w:t>.  It is the Line Manager’s responsibility to ensure that the individual is appropriately supervised and that all other checks including a separate barred list check, references and medical clearance have been completed.</w:t>
      </w:r>
    </w:p>
    <w:p w:rsidR="00AE5D43" w:rsidRPr="00C9395C" w:rsidRDefault="00AE5D43" w:rsidP="00AE5D43">
      <w:pPr>
        <w:autoSpaceDE w:val="0"/>
        <w:autoSpaceDN w:val="0"/>
        <w:adjustRightInd w:val="0"/>
        <w:rPr>
          <w:rFonts w:ascii="Arial" w:hAnsi="Arial" w:cs="Arial"/>
          <w:sz w:val="24"/>
          <w:szCs w:val="24"/>
        </w:rPr>
      </w:pPr>
      <w:r w:rsidRPr="00C9395C">
        <w:rPr>
          <w:rFonts w:ascii="Arial" w:hAnsi="Arial" w:cs="Arial"/>
          <w:sz w:val="24"/>
          <w:szCs w:val="24"/>
        </w:rPr>
        <w:tab/>
      </w:r>
    </w:p>
    <w:p w:rsidR="00AE5D43" w:rsidRPr="00C9395C" w:rsidRDefault="00AE5D43" w:rsidP="00AE5D43">
      <w:pPr>
        <w:pStyle w:val="ListParagraph"/>
        <w:numPr>
          <w:ilvl w:val="0"/>
          <w:numId w:val="32"/>
        </w:numPr>
        <w:autoSpaceDE w:val="0"/>
        <w:autoSpaceDN w:val="0"/>
        <w:adjustRightInd w:val="0"/>
        <w:rPr>
          <w:rFonts w:ascii="Arial" w:hAnsi="Arial" w:cs="Arial"/>
          <w:b/>
          <w:bCs/>
          <w:sz w:val="24"/>
          <w:szCs w:val="24"/>
          <w:u w:val="single"/>
        </w:rPr>
      </w:pPr>
      <w:r w:rsidRPr="00C9395C">
        <w:rPr>
          <w:rFonts w:ascii="Arial" w:hAnsi="Arial" w:cs="Arial"/>
          <w:b/>
          <w:bCs/>
          <w:sz w:val="24"/>
          <w:szCs w:val="24"/>
          <w:u w:val="single"/>
        </w:rPr>
        <w:t>New employees who have lived outside the United Kingdom</w:t>
      </w:r>
    </w:p>
    <w:p w:rsidR="00AE5D43" w:rsidRPr="00C9395C" w:rsidRDefault="00AE5D43" w:rsidP="00AE5D43">
      <w:pPr>
        <w:autoSpaceDE w:val="0"/>
        <w:autoSpaceDN w:val="0"/>
        <w:adjustRightInd w:val="0"/>
        <w:rPr>
          <w:rFonts w:ascii="Arial" w:hAnsi="Arial" w:cs="Arial"/>
          <w:b/>
          <w:bCs/>
          <w:sz w:val="24"/>
          <w:szCs w:val="24"/>
        </w:rPr>
      </w:pPr>
    </w:p>
    <w:p w:rsidR="00AE5D43" w:rsidRPr="00C9395C" w:rsidRDefault="00AE5D43" w:rsidP="00AE5D43">
      <w:pPr>
        <w:autoSpaceDE w:val="0"/>
        <w:autoSpaceDN w:val="0"/>
        <w:adjustRightInd w:val="0"/>
        <w:ind w:left="709"/>
        <w:jc w:val="left"/>
        <w:rPr>
          <w:rFonts w:ascii="Arial" w:hAnsi="Arial" w:cs="Arial"/>
          <w:sz w:val="24"/>
          <w:szCs w:val="24"/>
        </w:rPr>
      </w:pPr>
      <w:r w:rsidRPr="00C9395C">
        <w:rPr>
          <w:rFonts w:ascii="Arial" w:hAnsi="Arial" w:cs="Arial"/>
          <w:sz w:val="24"/>
          <w:szCs w:val="24"/>
        </w:rPr>
        <w:tab/>
        <w:t xml:space="preserve">Whilst a DBS check is a check of a criminal record in the UK, this cannot currently assess criminal records held overseas.  If a new employee has lived outside the UK any time during the last 5 years they will need to obtain a criminal record check from the country they have lived in.  This is commonly referred to as a Certificate of Good Conduct.  </w:t>
      </w:r>
    </w:p>
    <w:p w:rsidR="00AE5D43" w:rsidRPr="00C9395C" w:rsidRDefault="00AE5D43" w:rsidP="00AE5D43">
      <w:pPr>
        <w:autoSpaceDE w:val="0"/>
        <w:autoSpaceDN w:val="0"/>
        <w:adjustRightInd w:val="0"/>
        <w:ind w:left="709"/>
        <w:jc w:val="left"/>
        <w:rPr>
          <w:rFonts w:ascii="Arial" w:hAnsi="Arial" w:cs="Arial"/>
          <w:sz w:val="24"/>
          <w:szCs w:val="24"/>
        </w:rPr>
      </w:pPr>
    </w:p>
    <w:p w:rsidR="00AE5D43" w:rsidRPr="00C9395C" w:rsidRDefault="00AE5D43" w:rsidP="00AE5D43">
      <w:pPr>
        <w:autoSpaceDE w:val="0"/>
        <w:autoSpaceDN w:val="0"/>
        <w:adjustRightInd w:val="0"/>
        <w:ind w:left="709"/>
        <w:jc w:val="left"/>
        <w:rPr>
          <w:rFonts w:ascii="Arial" w:hAnsi="Arial" w:cs="Arial"/>
          <w:sz w:val="24"/>
          <w:szCs w:val="24"/>
        </w:rPr>
      </w:pPr>
      <w:r w:rsidRPr="00C9395C">
        <w:rPr>
          <w:rFonts w:ascii="Arial" w:hAnsi="Arial" w:cs="Arial"/>
          <w:sz w:val="24"/>
          <w:szCs w:val="24"/>
        </w:rPr>
        <w:t xml:space="preserve">The application process for a Certificate of Good Conduct varies from country to country.  The new employee will have to apply for a Certificate of Good </w:t>
      </w:r>
      <w:r w:rsidRPr="00C9395C">
        <w:rPr>
          <w:rFonts w:ascii="Arial" w:hAnsi="Arial" w:cs="Arial"/>
          <w:sz w:val="24"/>
          <w:szCs w:val="24"/>
        </w:rPr>
        <w:lastRenderedPageBreak/>
        <w:t>Conduct in the country or the relevant embassy in the UK</w:t>
      </w:r>
      <w:r w:rsidR="00385D4F" w:rsidRPr="00C9395C">
        <w:rPr>
          <w:rFonts w:ascii="Arial" w:hAnsi="Arial" w:cs="Arial"/>
          <w:sz w:val="24"/>
          <w:szCs w:val="24"/>
        </w:rPr>
        <w:t>, and provide the College with this</w:t>
      </w:r>
      <w:r w:rsidRPr="00C9395C">
        <w:rPr>
          <w:rFonts w:ascii="Arial" w:hAnsi="Arial" w:cs="Arial"/>
          <w:sz w:val="24"/>
          <w:szCs w:val="24"/>
        </w:rPr>
        <w:t>.</w:t>
      </w:r>
    </w:p>
    <w:p w:rsidR="00385D4F" w:rsidRPr="00C9395C" w:rsidRDefault="00385D4F" w:rsidP="008058D0">
      <w:pPr>
        <w:autoSpaceDE w:val="0"/>
        <w:autoSpaceDN w:val="0"/>
        <w:adjustRightInd w:val="0"/>
        <w:jc w:val="left"/>
        <w:rPr>
          <w:rFonts w:ascii="Arial" w:hAnsi="Arial" w:cs="Arial"/>
          <w:sz w:val="24"/>
          <w:szCs w:val="24"/>
        </w:rPr>
      </w:pPr>
    </w:p>
    <w:p w:rsidR="00AE5D43" w:rsidRPr="00C9395C" w:rsidRDefault="00AE5D43" w:rsidP="00AE5D43">
      <w:pPr>
        <w:autoSpaceDE w:val="0"/>
        <w:autoSpaceDN w:val="0"/>
        <w:adjustRightInd w:val="0"/>
        <w:ind w:left="709"/>
        <w:jc w:val="left"/>
        <w:rPr>
          <w:rFonts w:ascii="Arial" w:hAnsi="Arial" w:cs="Arial"/>
          <w:sz w:val="24"/>
          <w:szCs w:val="24"/>
        </w:rPr>
      </w:pPr>
      <w:r w:rsidRPr="00C9395C">
        <w:rPr>
          <w:rFonts w:ascii="Arial" w:hAnsi="Arial" w:cs="Arial"/>
          <w:sz w:val="24"/>
          <w:szCs w:val="24"/>
        </w:rPr>
        <w:t>Guidance for applying for a Certificate of Good Conduct can be found:-</w:t>
      </w:r>
    </w:p>
    <w:p w:rsidR="00AE5D43" w:rsidRPr="00C9395C" w:rsidRDefault="005E1B82" w:rsidP="00AE5D43">
      <w:pPr>
        <w:autoSpaceDE w:val="0"/>
        <w:autoSpaceDN w:val="0"/>
        <w:adjustRightInd w:val="0"/>
        <w:ind w:left="709"/>
        <w:jc w:val="left"/>
        <w:rPr>
          <w:rFonts w:ascii="Arial" w:hAnsi="Arial" w:cs="Arial"/>
          <w:sz w:val="24"/>
          <w:szCs w:val="24"/>
        </w:rPr>
      </w:pPr>
      <w:hyperlink r:id="rId12" w:history="1">
        <w:r w:rsidR="00AE5D43" w:rsidRPr="00C9395C">
          <w:rPr>
            <w:rStyle w:val="Hyperlink"/>
            <w:rFonts w:ascii="Arial" w:hAnsi="Arial" w:cs="Arial"/>
            <w:sz w:val="24"/>
            <w:szCs w:val="24"/>
          </w:rPr>
          <w:t>https://www.gov.uk/government/publications/criminal-records-checks-for-overseas-applicants</w:t>
        </w:r>
      </w:hyperlink>
    </w:p>
    <w:p w:rsidR="00744263" w:rsidRPr="00C9395C" w:rsidRDefault="00744263" w:rsidP="006B5ECD">
      <w:pPr>
        <w:jc w:val="left"/>
        <w:rPr>
          <w:rFonts w:ascii="Arial" w:hAnsi="Arial" w:cs="Arial"/>
          <w:color w:val="000000" w:themeColor="text1"/>
          <w:sz w:val="24"/>
          <w:szCs w:val="24"/>
        </w:rPr>
      </w:pPr>
    </w:p>
    <w:p w:rsidR="008541A8" w:rsidRPr="00C9395C" w:rsidRDefault="008541A8" w:rsidP="00AE5D43">
      <w:pPr>
        <w:pStyle w:val="ListParagraph"/>
        <w:numPr>
          <w:ilvl w:val="0"/>
          <w:numId w:val="32"/>
        </w:numPr>
        <w:autoSpaceDE w:val="0"/>
        <w:autoSpaceDN w:val="0"/>
        <w:adjustRightInd w:val="0"/>
        <w:rPr>
          <w:rFonts w:ascii="Arial" w:hAnsi="Arial" w:cs="Arial"/>
          <w:b/>
          <w:sz w:val="24"/>
          <w:szCs w:val="24"/>
          <w:u w:val="single"/>
        </w:rPr>
      </w:pPr>
      <w:r w:rsidRPr="00C9395C">
        <w:rPr>
          <w:rFonts w:ascii="Arial" w:hAnsi="Arial" w:cs="Arial"/>
          <w:b/>
          <w:sz w:val="24"/>
          <w:szCs w:val="24"/>
          <w:u w:val="single"/>
        </w:rPr>
        <w:t>Childcare Disqualification Act</w:t>
      </w:r>
    </w:p>
    <w:p w:rsidR="008541A8" w:rsidRPr="00C9395C" w:rsidRDefault="008541A8" w:rsidP="008541A8">
      <w:pPr>
        <w:autoSpaceDE w:val="0"/>
        <w:autoSpaceDN w:val="0"/>
        <w:adjustRightInd w:val="0"/>
        <w:rPr>
          <w:rFonts w:ascii="Arial" w:hAnsi="Arial" w:cs="Arial"/>
          <w:b/>
          <w:sz w:val="24"/>
          <w:szCs w:val="24"/>
        </w:rPr>
      </w:pPr>
    </w:p>
    <w:p w:rsidR="008541A8" w:rsidRPr="00C9395C" w:rsidRDefault="008541A8" w:rsidP="008541A8">
      <w:pPr>
        <w:pStyle w:val="NormalWeb"/>
        <w:ind w:left="709" w:firstLine="11"/>
        <w:jc w:val="both"/>
        <w:rPr>
          <w:rFonts w:ascii="Arial" w:hAnsi="Arial" w:cs="Arial"/>
          <w:color w:val="000000" w:themeColor="text1"/>
        </w:rPr>
      </w:pPr>
      <w:r w:rsidRPr="00C9395C">
        <w:rPr>
          <w:rFonts w:ascii="Arial" w:hAnsi="Arial" w:cs="Arial"/>
          <w:color w:val="000000" w:themeColor="text1"/>
        </w:rPr>
        <w:t xml:space="preserve">Applicants who apply to work in either of the College nurseries will be required to complete a declaration that </w:t>
      </w:r>
      <w:r w:rsidR="00E34EB3" w:rsidRPr="00C9395C">
        <w:rPr>
          <w:rFonts w:ascii="Arial" w:hAnsi="Arial" w:cs="Arial"/>
          <w:color w:val="000000" w:themeColor="text1"/>
        </w:rPr>
        <w:t>neither they, nor</w:t>
      </w:r>
      <w:r w:rsidRPr="00C9395C">
        <w:rPr>
          <w:rFonts w:ascii="Arial" w:hAnsi="Arial" w:cs="Arial"/>
          <w:color w:val="000000" w:themeColor="text1"/>
        </w:rPr>
        <w:t xml:space="preserve"> anyone who liv</w:t>
      </w:r>
      <w:r w:rsidR="00E34EB3" w:rsidRPr="00C9395C">
        <w:rPr>
          <w:rFonts w:ascii="Arial" w:hAnsi="Arial" w:cs="Arial"/>
          <w:color w:val="000000" w:themeColor="text1"/>
        </w:rPr>
        <w:t>es in the same</w:t>
      </w:r>
      <w:r w:rsidRPr="00C9395C">
        <w:rPr>
          <w:rFonts w:ascii="Arial" w:hAnsi="Arial" w:cs="Arial"/>
          <w:color w:val="000000" w:themeColor="text1"/>
        </w:rPr>
        <w:t xml:space="preserve"> household, is a disqualified person under the Chil</w:t>
      </w:r>
      <w:r w:rsidR="00E34EB3" w:rsidRPr="00C9395C">
        <w:rPr>
          <w:rFonts w:ascii="Arial" w:hAnsi="Arial" w:cs="Arial"/>
          <w:color w:val="000000" w:themeColor="text1"/>
        </w:rPr>
        <w:t>d</w:t>
      </w:r>
      <w:r w:rsidRPr="00C9395C">
        <w:rPr>
          <w:rFonts w:ascii="Arial" w:hAnsi="Arial" w:cs="Arial"/>
          <w:color w:val="000000" w:themeColor="text1"/>
        </w:rPr>
        <w:t xml:space="preserve">care (Disqualification) Regulations 2009.  </w:t>
      </w:r>
    </w:p>
    <w:p w:rsidR="008541A8" w:rsidRPr="00C9395C" w:rsidRDefault="008541A8" w:rsidP="008541A8">
      <w:pPr>
        <w:pStyle w:val="NormalWeb"/>
        <w:ind w:left="709" w:firstLine="11"/>
        <w:jc w:val="both"/>
        <w:rPr>
          <w:rFonts w:ascii="Arial" w:hAnsi="Arial" w:cs="Arial"/>
          <w:color w:val="000000" w:themeColor="text1"/>
        </w:rPr>
      </w:pPr>
    </w:p>
    <w:p w:rsidR="00E34EB3" w:rsidRPr="00C9395C" w:rsidRDefault="008541A8" w:rsidP="00E34EB3">
      <w:pPr>
        <w:pStyle w:val="NormalWeb"/>
        <w:ind w:left="709" w:firstLine="11"/>
        <w:jc w:val="both"/>
        <w:rPr>
          <w:rFonts w:ascii="Arial" w:hAnsi="Arial" w:cs="Arial"/>
          <w:color w:val="000000" w:themeColor="text1"/>
        </w:rPr>
      </w:pPr>
      <w:r w:rsidRPr="00C9395C">
        <w:rPr>
          <w:rFonts w:ascii="Arial" w:hAnsi="Arial" w:cs="Arial"/>
          <w:color w:val="000000" w:themeColor="text1"/>
        </w:rPr>
        <w:t xml:space="preserve">New employees who will be providing early years provision in College Nurseries (including later years provision up to the age of 8), will be required </w:t>
      </w:r>
    </w:p>
    <w:p w:rsidR="00E34EB3" w:rsidRPr="00C9395C" w:rsidRDefault="00E34EB3" w:rsidP="008541A8">
      <w:pPr>
        <w:pStyle w:val="NormalWeb"/>
        <w:ind w:left="709" w:firstLine="11"/>
        <w:jc w:val="both"/>
        <w:rPr>
          <w:rFonts w:ascii="Arial" w:hAnsi="Arial" w:cs="Arial"/>
          <w:color w:val="000000" w:themeColor="text1"/>
        </w:rPr>
      </w:pPr>
      <w:proofErr w:type="gramStart"/>
      <w:r w:rsidRPr="00C9395C">
        <w:rPr>
          <w:rFonts w:ascii="Arial" w:hAnsi="Arial" w:cs="Arial"/>
          <w:color w:val="000000" w:themeColor="text1"/>
        </w:rPr>
        <w:t>to</w:t>
      </w:r>
      <w:proofErr w:type="gramEnd"/>
      <w:r w:rsidRPr="00C9395C">
        <w:rPr>
          <w:rFonts w:ascii="Arial" w:hAnsi="Arial" w:cs="Arial"/>
          <w:color w:val="000000" w:themeColor="text1"/>
        </w:rPr>
        <w:t xml:space="preserve"> </w:t>
      </w:r>
      <w:r w:rsidR="008541A8" w:rsidRPr="00C9395C">
        <w:rPr>
          <w:rFonts w:ascii="Arial" w:hAnsi="Arial" w:cs="Arial"/>
          <w:color w:val="000000" w:themeColor="text1"/>
        </w:rPr>
        <w:t>comp</w:t>
      </w:r>
      <w:r w:rsidRPr="00C9395C">
        <w:rPr>
          <w:rFonts w:ascii="Arial" w:hAnsi="Arial" w:cs="Arial"/>
          <w:color w:val="000000" w:themeColor="text1"/>
        </w:rPr>
        <w:t>l</w:t>
      </w:r>
      <w:r w:rsidR="008541A8" w:rsidRPr="00C9395C">
        <w:rPr>
          <w:rFonts w:ascii="Arial" w:hAnsi="Arial" w:cs="Arial"/>
          <w:color w:val="000000" w:themeColor="text1"/>
        </w:rPr>
        <w:t xml:space="preserve">ete a staff suitability declaration which will be held centrally by the nursery.  This declaration will be updated each year to ensure that </w:t>
      </w:r>
      <w:r w:rsidRPr="00C9395C">
        <w:rPr>
          <w:rFonts w:ascii="Arial" w:hAnsi="Arial" w:cs="Arial"/>
          <w:color w:val="000000" w:themeColor="text1"/>
        </w:rPr>
        <w:t xml:space="preserve">the information provided is current and that there are no changes to the documentation.  </w:t>
      </w:r>
    </w:p>
    <w:p w:rsidR="00AE5D43" w:rsidRPr="00C9395C" w:rsidRDefault="00AE5D43" w:rsidP="008541A8">
      <w:pPr>
        <w:pStyle w:val="NormalWeb"/>
        <w:ind w:left="709" w:firstLine="11"/>
        <w:jc w:val="both"/>
        <w:rPr>
          <w:rFonts w:ascii="Arial" w:hAnsi="Arial" w:cs="Arial"/>
          <w:color w:val="000000" w:themeColor="text1"/>
        </w:rPr>
      </w:pPr>
    </w:p>
    <w:p w:rsidR="00AE5D43" w:rsidRPr="00C9395C" w:rsidRDefault="00AE5D43" w:rsidP="00AE5D43">
      <w:pPr>
        <w:pStyle w:val="NormalWeb"/>
        <w:numPr>
          <w:ilvl w:val="0"/>
          <w:numId w:val="32"/>
        </w:numPr>
        <w:jc w:val="both"/>
        <w:rPr>
          <w:rFonts w:ascii="Arial" w:hAnsi="Arial" w:cs="Arial"/>
          <w:b/>
          <w:color w:val="000000" w:themeColor="text1"/>
          <w:u w:val="single"/>
        </w:rPr>
      </w:pPr>
      <w:r w:rsidRPr="00C9395C">
        <w:rPr>
          <w:rFonts w:ascii="Arial" w:hAnsi="Arial" w:cs="Arial"/>
          <w:b/>
          <w:color w:val="000000" w:themeColor="text1"/>
          <w:u w:val="single"/>
        </w:rPr>
        <w:t>Part time Lecturers and Casual Staff</w:t>
      </w:r>
    </w:p>
    <w:p w:rsidR="00E7444A" w:rsidRPr="00C9395C" w:rsidRDefault="00E7444A" w:rsidP="00E7444A">
      <w:pPr>
        <w:autoSpaceDE w:val="0"/>
        <w:autoSpaceDN w:val="0"/>
        <w:adjustRightInd w:val="0"/>
        <w:jc w:val="left"/>
        <w:rPr>
          <w:rFonts w:ascii="Arial" w:hAnsi="Arial" w:cs="Arial"/>
          <w:b/>
          <w:sz w:val="24"/>
          <w:szCs w:val="24"/>
          <w:u w:val="single"/>
        </w:rPr>
      </w:pPr>
    </w:p>
    <w:p w:rsidR="00E7444A" w:rsidRPr="00C9395C" w:rsidRDefault="00643D51" w:rsidP="00E7444A">
      <w:pPr>
        <w:autoSpaceDE w:val="0"/>
        <w:autoSpaceDN w:val="0"/>
        <w:adjustRightInd w:val="0"/>
        <w:rPr>
          <w:rFonts w:ascii="Arial" w:hAnsi="Arial" w:cs="Arial"/>
          <w:sz w:val="24"/>
          <w:szCs w:val="24"/>
        </w:rPr>
      </w:pPr>
      <w:r w:rsidRPr="00C9395C">
        <w:rPr>
          <w:rFonts w:ascii="Arial" w:hAnsi="Arial" w:cs="Arial"/>
          <w:sz w:val="24"/>
          <w:szCs w:val="24"/>
        </w:rPr>
        <w:tab/>
      </w:r>
      <w:r w:rsidR="00E7444A" w:rsidRPr="00C9395C">
        <w:rPr>
          <w:rFonts w:ascii="Arial" w:hAnsi="Arial" w:cs="Arial"/>
          <w:sz w:val="24"/>
          <w:szCs w:val="24"/>
        </w:rPr>
        <w:t xml:space="preserve">It is the line manager’s responsibility to notify the HR Department of the </w:t>
      </w:r>
      <w:r w:rsidRPr="00C9395C">
        <w:rPr>
          <w:rFonts w:ascii="Arial" w:hAnsi="Arial" w:cs="Arial"/>
          <w:sz w:val="24"/>
          <w:szCs w:val="24"/>
        </w:rPr>
        <w:tab/>
      </w:r>
      <w:r w:rsidR="00E7444A" w:rsidRPr="00C9395C">
        <w:rPr>
          <w:rFonts w:ascii="Arial" w:hAnsi="Arial" w:cs="Arial"/>
          <w:sz w:val="24"/>
          <w:szCs w:val="24"/>
        </w:rPr>
        <w:t xml:space="preserve">intended appointment of all </w:t>
      </w:r>
      <w:r w:rsidR="00CE6BC9" w:rsidRPr="00C9395C">
        <w:rPr>
          <w:rFonts w:ascii="Arial" w:hAnsi="Arial" w:cs="Arial"/>
          <w:sz w:val="24"/>
          <w:szCs w:val="24"/>
        </w:rPr>
        <w:t>p</w:t>
      </w:r>
      <w:r w:rsidR="00E7444A" w:rsidRPr="00C9395C">
        <w:rPr>
          <w:rFonts w:ascii="Arial" w:hAnsi="Arial" w:cs="Arial"/>
          <w:sz w:val="24"/>
          <w:szCs w:val="24"/>
        </w:rPr>
        <w:t xml:space="preserve">art </w:t>
      </w:r>
      <w:r w:rsidR="00CE6BC9" w:rsidRPr="00C9395C">
        <w:rPr>
          <w:rFonts w:ascii="Arial" w:hAnsi="Arial" w:cs="Arial"/>
          <w:sz w:val="24"/>
          <w:szCs w:val="24"/>
        </w:rPr>
        <w:t>t</w:t>
      </w:r>
      <w:r w:rsidR="00E7444A" w:rsidRPr="00C9395C">
        <w:rPr>
          <w:rFonts w:ascii="Arial" w:hAnsi="Arial" w:cs="Arial"/>
          <w:sz w:val="24"/>
          <w:szCs w:val="24"/>
        </w:rPr>
        <w:t xml:space="preserve">ime </w:t>
      </w:r>
      <w:r w:rsidR="00CE6BC9" w:rsidRPr="00C9395C">
        <w:rPr>
          <w:rFonts w:ascii="Arial" w:hAnsi="Arial" w:cs="Arial"/>
          <w:sz w:val="24"/>
          <w:szCs w:val="24"/>
        </w:rPr>
        <w:t>l</w:t>
      </w:r>
      <w:r w:rsidR="00E7444A" w:rsidRPr="00C9395C">
        <w:rPr>
          <w:rFonts w:ascii="Arial" w:hAnsi="Arial" w:cs="Arial"/>
          <w:sz w:val="24"/>
          <w:szCs w:val="24"/>
        </w:rPr>
        <w:t xml:space="preserve">ecturers or casual staff. This is </w:t>
      </w:r>
      <w:r w:rsidR="00BC72CD" w:rsidRPr="00C9395C">
        <w:rPr>
          <w:rFonts w:ascii="Arial" w:hAnsi="Arial" w:cs="Arial"/>
          <w:sz w:val="24"/>
          <w:szCs w:val="24"/>
        </w:rPr>
        <w:t xml:space="preserve">to </w:t>
      </w:r>
      <w:r w:rsidR="00BC72CD" w:rsidRPr="00C9395C">
        <w:rPr>
          <w:rFonts w:ascii="Arial" w:hAnsi="Arial" w:cs="Arial"/>
          <w:sz w:val="24"/>
          <w:szCs w:val="24"/>
        </w:rPr>
        <w:tab/>
        <w:t xml:space="preserve">enable </w:t>
      </w:r>
      <w:r w:rsidR="00E7444A" w:rsidRPr="00C9395C">
        <w:rPr>
          <w:rFonts w:ascii="Arial" w:hAnsi="Arial" w:cs="Arial"/>
          <w:sz w:val="24"/>
          <w:szCs w:val="24"/>
        </w:rPr>
        <w:t xml:space="preserve">the HR Department </w:t>
      </w:r>
      <w:r w:rsidR="00BC72CD" w:rsidRPr="00C9395C">
        <w:rPr>
          <w:rFonts w:ascii="Arial" w:hAnsi="Arial" w:cs="Arial"/>
          <w:sz w:val="24"/>
          <w:szCs w:val="24"/>
        </w:rPr>
        <w:t>to</w:t>
      </w:r>
      <w:r w:rsidR="00E7444A" w:rsidRPr="00C9395C">
        <w:rPr>
          <w:rFonts w:ascii="Arial" w:hAnsi="Arial" w:cs="Arial"/>
          <w:sz w:val="24"/>
          <w:szCs w:val="24"/>
        </w:rPr>
        <w:t xml:space="preserve"> initiate the necessary checks</w:t>
      </w:r>
      <w:r w:rsidR="00BC72CD" w:rsidRPr="00C9395C">
        <w:rPr>
          <w:rFonts w:ascii="Arial" w:hAnsi="Arial" w:cs="Arial"/>
          <w:sz w:val="24"/>
          <w:szCs w:val="24"/>
        </w:rPr>
        <w:t xml:space="preserve"> as</w:t>
      </w:r>
      <w:r w:rsidR="00E7444A" w:rsidRPr="00C9395C">
        <w:rPr>
          <w:rFonts w:ascii="Arial" w:hAnsi="Arial" w:cs="Arial"/>
          <w:sz w:val="24"/>
          <w:szCs w:val="24"/>
        </w:rPr>
        <w:t xml:space="preserve"> </w:t>
      </w:r>
      <w:r w:rsidR="00BC72CD" w:rsidRPr="00C9395C">
        <w:rPr>
          <w:rFonts w:ascii="Arial" w:hAnsi="Arial" w:cs="Arial"/>
          <w:sz w:val="24"/>
          <w:szCs w:val="24"/>
        </w:rPr>
        <w:t xml:space="preserve">detailed </w:t>
      </w:r>
      <w:r w:rsidR="00E7444A" w:rsidRPr="00C9395C">
        <w:rPr>
          <w:rFonts w:ascii="Arial" w:hAnsi="Arial" w:cs="Arial"/>
          <w:sz w:val="24"/>
          <w:szCs w:val="24"/>
        </w:rPr>
        <w:t>in</w:t>
      </w:r>
      <w:r w:rsidR="00BC72CD" w:rsidRPr="00C9395C">
        <w:rPr>
          <w:rFonts w:ascii="Arial" w:hAnsi="Arial" w:cs="Arial"/>
          <w:sz w:val="24"/>
          <w:szCs w:val="24"/>
        </w:rPr>
        <w:t xml:space="preserve"> </w:t>
      </w:r>
      <w:r w:rsidR="00BC72CD" w:rsidRPr="00C9395C">
        <w:rPr>
          <w:rFonts w:ascii="Arial" w:hAnsi="Arial" w:cs="Arial"/>
          <w:sz w:val="24"/>
          <w:szCs w:val="24"/>
        </w:rPr>
        <w:tab/>
        <w:t>section</w:t>
      </w:r>
      <w:r w:rsidR="00AE5D43" w:rsidRPr="00C9395C">
        <w:rPr>
          <w:rFonts w:ascii="Arial" w:hAnsi="Arial" w:cs="Arial"/>
          <w:sz w:val="24"/>
          <w:szCs w:val="24"/>
        </w:rPr>
        <w:t xml:space="preserve"> 2</w:t>
      </w:r>
      <w:r w:rsidR="00BC72CD" w:rsidRPr="00C9395C">
        <w:rPr>
          <w:rFonts w:ascii="Arial" w:hAnsi="Arial" w:cs="Arial"/>
          <w:sz w:val="24"/>
          <w:szCs w:val="24"/>
        </w:rPr>
        <w:t xml:space="preserve"> of</w:t>
      </w:r>
      <w:r w:rsidR="00E7444A" w:rsidRPr="00C9395C">
        <w:rPr>
          <w:rFonts w:ascii="Arial" w:hAnsi="Arial" w:cs="Arial"/>
          <w:sz w:val="24"/>
          <w:szCs w:val="24"/>
        </w:rPr>
        <w:t xml:space="preserve"> </w:t>
      </w:r>
      <w:r w:rsidR="00F87642" w:rsidRPr="00C9395C">
        <w:rPr>
          <w:rFonts w:ascii="Arial" w:hAnsi="Arial" w:cs="Arial"/>
          <w:sz w:val="24"/>
          <w:szCs w:val="24"/>
        </w:rPr>
        <w:t>this Policy</w:t>
      </w:r>
      <w:r w:rsidR="00385D4F" w:rsidRPr="00C9395C">
        <w:rPr>
          <w:rFonts w:ascii="Arial" w:hAnsi="Arial" w:cs="Arial"/>
          <w:sz w:val="24"/>
          <w:szCs w:val="24"/>
        </w:rPr>
        <w:t xml:space="preserve"> before they commence employment</w:t>
      </w:r>
      <w:r w:rsidR="00E7444A" w:rsidRPr="00C9395C">
        <w:rPr>
          <w:rFonts w:ascii="Arial" w:hAnsi="Arial" w:cs="Arial"/>
          <w:sz w:val="24"/>
          <w:szCs w:val="24"/>
        </w:rPr>
        <w:t>.</w:t>
      </w:r>
    </w:p>
    <w:p w:rsidR="00E7444A" w:rsidRPr="00C9395C" w:rsidRDefault="00E7444A" w:rsidP="00E7444A">
      <w:pPr>
        <w:autoSpaceDE w:val="0"/>
        <w:autoSpaceDN w:val="0"/>
        <w:adjustRightInd w:val="0"/>
        <w:rPr>
          <w:rFonts w:ascii="Arial" w:hAnsi="Arial" w:cs="Arial"/>
          <w:sz w:val="24"/>
          <w:szCs w:val="24"/>
        </w:rPr>
      </w:pPr>
    </w:p>
    <w:p w:rsidR="00E7444A" w:rsidRPr="00C9395C" w:rsidRDefault="00942CD1" w:rsidP="00942CD1">
      <w:pPr>
        <w:autoSpaceDE w:val="0"/>
        <w:autoSpaceDN w:val="0"/>
        <w:adjustRightInd w:val="0"/>
        <w:ind w:left="720"/>
        <w:rPr>
          <w:rFonts w:ascii="Arial" w:hAnsi="Arial" w:cs="Arial"/>
          <w:sz w:val="24"/>
          <w:szCs w:val="24"/>
        </w:rPr>
      </w:pPr>
      <w:r w:rsidRPr="00C9395C">
        <w:rPr>
          <w:rFonts w:ascii="Arial" w:hAnsi="Arial" w:cs="Arial"/>
          <w:sz w:val="24"/>
          <w:szCs w:val="24"/>
        </w:rPr>
        <w:t xml:space="preserve">If </w:t>
      </w:r>
      <w:r w:rsidR="001C7BB6" w:rsidRPr="00C9395C">
        <w:rPr>
          <w:rFonts w:ascii="Arial" w:hAnsi="Arial" w:cs="Arial"/>
          <w:sz w:val="24"/>
          <w:szCs w:val="24"/>
        </w:rPr>
        <w:t>a DBS</w:t>
      </w:r>
      <w:r w:rsidRPr="00C9395C">
        <w:rPr>
          <w:rFonts w:ascii="Arial" w:hAnsi="Arial" w:cs="Arial"/>
          <w:sz w:val="24"/>
          <w:szCs w:val="24"/>
        </w:rPr>
        <w:t xml:space="preserve"> disclosure has not yet been </w:t>
      </w:r>
      <w:r w:rsidR="00E7444A" w:rsidRPr="00C9395C">
        <w:rPr>
          <w:rFonts w:ascii="Arial" w:hAnsi="Arial" w:cs="Arial"/>
          <w:sz w:val="24"/>
          <w:szCs w:val="24"/>
        </w:rPr>
        <w:t xml:space="preserve">received a risk assessment must be completed and appropriate supervision </w:t>
      </w:r>
      <w:r w:rsidR="00643D51" w:rsidRPr="00C9395C">
        <w:rPr>
          <w:rFonts w:ascii="Arial" w:hAnsi="Arial" w:cs="Arial"/>
          <w:sz w:val="24"/>
          <w:szCs w:val="24"/>
        </w:rPr>
        <w:tab/>
      </w:r>
      <w:r w:rsidR="00E7444A" w:rsidRPr="00C9395C">
        <w:rPr>
          <w:rFonts w:ascii="Arial" w:hAnsi="Arial" w:cs="Arial"/>
          <w:sz w:val="24"/>
          <w:szCs w:val="24"/>
        </w:rPr>
        <w:t xml:space="preserve">arrangements put into place as detailed in section </w:t>
      </w:r>
      <w:r w:rsidR="00AE5D43" w:rsidRPr="00C9395C">
        <w:rPr>
          <w:rFonts w:ascii="Arial" w:hAnsi="Arial" w:cs="Arial"/>
          <w:sz w:val="24"/>
          <w:szCs w:val="24"/>
        </w:rPr>
        <w:t xml:space="preserve">3 </w:t>
      </w:r>
      <w:r w:rsidR="00E7444A" w:rsidRPr="00C9395C">
        <w:rPr>
          <w:rFonts w:ascii="Arial" w:hAnsi="Arial" w:cs="Arial"/>
          <w:sz w:val="24"/>
          <w:szCs w:val="24"/>
        </w:rPr>
        <w:t xml:space="preserve">above. </w:t>
      </w:r>
    </w:p>
    <w:p w:rsidR="00E7444A" w:rsidRPr="00C9395C" w:rsidRDefault="00E7444A" w:rsidP="00E7444A">
      <w:pPr>
        <w:autoSpaceDE w:val="0"/>
        <w:autoSpaceDN w:val="0"/>
        <w:adjustRightInd w:val="0"/>
        <w:rPr>
          <w:rFonts w:ascii="Arial" w:hAnsi="Arial" w:cs="Arial"/>
          <w:b/>
          <w:bCs/>
          <w:i/>
          <w:iCs/>
          <w:sz w:val="24"/>
          <w:szCs w:val="24"/>
        </w:rPr>
      </w:pPr>
    </w:p>
    <w:p w:rsidR="00E7444A" w:rsidRPr="00C9395C" w:rsidRDefault="00E7444A" w:rsidP="00AE5D43">
      <w:pPr>
        <w:pStyle w:val="ListParagraph"/>
        <w:numPr>
          <w:ilvl w:val="0"/>
          <w:numId w:val="32"/>
        </w:numPr>
        <w:autoSpaceDE w:val="0"/>
        <w:autoSpaceDN w:val="0"/>
        <w:adjustRightInd w:val="0"/>
        <w:rPr>
          <w:rFonts w:ascii="Arial" w:hAnsi="Arial" w:cs="Arial"/>
          <w:b/>
          <w:bCs/>
          <w:sz w:val="24"/>
          <w:szCs w:val="24"/>
          <w:u w:val="single"/>
        </w:rPr>
      </w:pPr>
      <w:r w:rsidRPr="00C9395C">
        <w:rPr>
          <w:rFonts w:ascii="Arial" w:hAnsi="Arial" w:cs="Arial"/>
          <w:b/>
          <w:bCs/>
          <w:sz w:val="24"/>
          <w:szCs w:val="24"/>
          <w:u w:val="single"/>
        </w:rPr>
        <w:t>Agency Staff</w:t>
      </w:r>
      <w:r w:rsidR="00AE5D43" w:rsidRPr="00C9395C">
        <w:rPr>
          <w:rFonts w:ascii="Arial" w:hAnsi="Arial" w:cs="Arial"/>
          <w:b/>
          <w:bCs/>
          <w:sz w:val="24"/>
          <w:szCs w:val="24"/>
          <w:u w:val="single"/>
        </w:rPr>
        <w:t xml:space="preserve"> </w:t>
      </w:r>
      <w:r w:rsidR="00B33D1D" w:rsidRPr="00C9395C">
        <w:rPr>
          <w:rFonts w:ascii="Arial" w:hAnsi="Arial" w:cs="Arial"/>
          <w:b/>
          <w:bCs/>
          <w:sz w:val="24"/>
          <w:szCs w:val="24"/>
          <w:u w:val="single"/>
        </w:rPr>
        <w:t xml:space="preserve"> </w:t>
      </w:r>
    </w:p>
    <w:p w:rsidR="00E7444A" w:rsidRPr="00C9395C" w:rsidRDefault="00E7444A" w:rsidP="00E7444A">
      <w:pPr>
        <w:autoSpaceDE w:val="0"/>
        <w:autoSpaceDN w:val="0"/>
        <w:adjustRightInd w:val="0"/>
        <w:rPr>
          <w:rFonts w:ascii="Arial" w:hAnsi="Arial" w:cs="Arial"/>
          <w:sz w:val="24"/>
          <w:szCs w:val="24"/>
        </w:rPr>
      </w:pPr>
    </w:p>
    <w:p w:rsidR="009C5013" w:rsidRPr="00D0227C" w:rsidRDefault="009C5013" w:rsidP="009C5013">
      <w:pPr>
        <w:autoSpaceDE w:val="0"/>
        <w:autoSpaceDN w:val="0"/>
        <w:adjustRightInd w:val="0"/>
        <w:ind w:left="612"/>
        <w:rPr>
          <w:rFonts w:ascii="Arial" w:hAnsi="Arial" w:cs="Arial"/>
          <w:sz w:val="24"/>
          <w:szCs w:val="24"/>
        </w:rPr>
      </w:pPr>
      <w:r w:rsidRPr="00D0227C">
        <w:rPr>
          <w:rFonts w:ascii="Arial" w:hAnsi="Arial" w:cs="Arial"/>
          <w:sz w:val="24"/>
          <w:szCs w:val="24"/>
        </w:rPr>
        <w:t xml:space="preserve">Before taking on a member of staff from an agency, the College will obtain written notification from the agency confirming that a satisfactory DBS disclosure has been completed, the date this was completed, the reference number, and whether it contained any disclosed information.  </w:t>
      </w:r>
    </w:p>
    <w:p w:rsidR="006E7651" w:rsidRPr="00D0227C" w:rsidRDefault="006E7651" w:rsidP="009C5013">
      <w:pPr>
        <w:autoSpaceDE w:val="0"/>
        <w:autoSpaceDN w:val="0"/>
        <w:adjustRightInd w:val="0"/>
        <w:ind w:left="612"/>
        <w:rPr>
          <w:rFonts w:ascii="Arial" w:hAnsi="Arial" w:cs="Arial"/>
          <w:sz w:val="24"/>
          <w:szCs w:val="24"/>
        </w:rPr>
      </w:pPr>
    </w:p>
    <w:p w:rsidR="006E7651" w:rsidRPr="00D0227C" w:rsidRDefault="006E7651" w:rsidP="009C5013">
      <w:pPr>
        <w:autoSpaceDE w:val="0"/>
        <w:autoSpaceDN w:val="0"/>
        <w:adjustRightInd w:val="0"/>
        <w:ind w:left="612"/>
        <w:rPr>
          <w:rFonts w:ascii="Arial" w:hAnsi="Arial" w:cs="Arial"/>
          <w:sz w:val="24"/>
          <w:szCs w:val="24"/>
        </w:rPr>
      </w:pPr>
      <w:r w:rsidRPr="00D0227C">
        <w:rPr>
          <w:rFonts w:ascii="Arial" w:hAnsi="Arial" w:cs="Arial"/>
          <w:sz w:val="24"/>
          <w:szCs w:val="24"/>
        </w:rPr>
        <w:t xml:space="preserve">The DBS disclosure needs to have been carried out within the last 3 years.  </w:t>
      </w:r>
    </w:p>
    <w:p w:rsidR="006E7651" w:rsidRPr="00D0227C" w:rsidRDefault="006E7651" w:rsidP="009C5013">
      <w:pPr>
        <w:autoSpaceDE w:val="0"/>
        <w:autoSpaceDN w:val="0"/>
        <w:adjustRightInd w:val="0"/>
        <w:ind w:left="612"/>
        <w:rPr>
          <w:rFonts w:ascii="Arial" w:hAnsi="Arial" w:cs="Arial"/>
          <w:sz w:val="24"/>
          <w:szCs w:val="24"/>
        </w:rPr>
      </w:pPr>
    </w:p>
    <w:p w:rsidR="006E7651" w:rsidRPr="009C5013" w:rsidRDefault="006E7651" w:rsidP="009C5013">
      <w:pPr>
        <w:autoSpaceDE w:val="0"/>
        <w:autoSpaceDN w:val="0"/>
        <w:adjustRightInd w:val="0"/>
        <w:ind w:left="612"/>
        <w:rPr>
          <w:rFonts w:ascii="Arial" w:hAnsi="Arial" w:cs="Arial"/>
          <w:color w:val="FF0000"/>
          <w:sz w:val="24"/>
          <w:szCs w:val="24"/>
        </w:rPr>
      </w:pPr>
      <w:r w:rsidRPr="00D0227C">
        <w:rPr>
          <w:rFonts w:ascii="Arial" w:hAnsi="Arial" w:cs="Arial"/>
          <w:sz w:val="24"/>
          <w:szCs w:val="24"/>
        </w:rPr>
        <w:t>Where a DBS Disclosure indicates cause for concern the agency member of staff will immediately be withdrawn from the College pending further enquiries</w:t>
      </w:r>
      <w:r w:rsidRPr="00C9395C">
        <w:rPr>
          <w:rFonts w:ascii="Arial" w:hAnsi="Arial" w:cs="Arial"/>
          <w:sz w:val="24"/>
          <w:szCs w:val="24"/>
        </w:rPr>
        <w:t>.</w:t>
      </w:r>
    </w:p>
    <w:p w:rsidR="009C5013" w:rsidRDefault="009C5013" w:rsidP="00E7444A">
      <w:pPr>
        <w:autoSpaceDE w:val="0"/>
        <w:autoSpaceDN w:val="0"/>
        <w:adjustRightInd w:val="0"/>
        <w:rPr>
          <w:rFonts w:ascii="Arial" w:hAnsi="Arial" w:cs="Arial"/>
          <w:sz w:val="24"/>
          <w:szCs w:val="24"/>
        </w:rPr>
      </w:pPr>
    </w:p>
    <w:p w:rsidR="00E7444A" w:rsidRPr="00C9395C" w:rsidRDefault="00E7444A" w:rsidP="00E7444A">
      <w:pPr>
        <w:autoSpaceDE w:val="0"/>
        <w:autoSpaceDN w:val="0"/>
        <w:adjustRightInd w:val="0"/>
        <w:rPr>
          <w:rFonts w:ascii="Arial" w:hAnsi="Arial" w:cs="Arial"/>
          <w:sz w:val="24"/>
          <w:szCs w:val="24"/>
        </w:rPr>
      </w:pPr>
    </w:p>
    <w:p w:rsidR="00E7444A" w:rsidRDefault="00E7444A" w:rsidP="00E7444A">
      <w:pPr>
        <w:autoSpaceDE w:val="0"/>
        <w:autoSpaceDN w:val="0"/>
        <w:adjustRightInd w:val="0"/>
        <w:rPr>
          <w:rFonts w:ascii="Arial" w:hAnsi="Arial" w:cs="Arial"/>
          <w:sz w:val="24"/>
          <w:szCs w:val="24"/>
        </w:rPr>
      </w:pPr>
    </w:p>
    <w:p w:rsidR="009A1880" w:rsidRDefault="009A1880" w:rsidP="00E7444A">
      <w:pPr>
        <w:autoSpaceDE w:val="0"/>
        <w:autoSpaceDN w:val="0"/>
        <w:adjustRightInd w:val="0"/>
        <w:rPr>
          <w:rFonts w:ascii="Arial" w:hAnsi="Arial" w:cs="Arial"/>
          <w:sz w:val="24"/>
          <w:szCs w:val="24"/>
        </w:rPr>
      </w:pPr>
    </w:p>
    <w:p w:rsidR="009A1880" w:rsidRDefault="009A1880" w:rsidP="00E7444A">
      <w:pPr>
        <w:autoSpaceDE w:val="0"/>
        <w:autoSpaceDN w:val="0"/>
        <w:adjustRightInd w:val="0"/>
        <w:rPr>
          <w:rFonts w:ascii="Arial" w:hAnsi="Arial" w:cs="Arial"/>
          <w:sz w:val="24"/>
          <w:szCs w:val="24"/>
        </w:rPr>
      </w:pPr>
    </w:p>
    <w:p w:rsidR="009A1880" w:rsidRDefault="009A1880" w:rsidP="00E7444A">
      <w:pPr>
        <w:autoSpaceDE w:val="0"/>
        <w:autoSpaceDN w:val="0"/>
        <w:adjustRightInd w:val="0"/>
        <w:rPr>
          <w:rFonts w:ascii="Arial" w:hAnsi="Arial" w:cs="Arial"/>
          <w:sz w:val="24"/>
          <w:szCs w:val="24"/>
        </w:rPr>
      </w:pPr>
    </w:p>
    <w:p w:rsidR="009A1880" w:rsidRDefault="009A1880" w:rsidP="00E7444A">
      <w:pPr>
        <w:autoSpaceDE w:val="0"/>
        <w:autoSpaceDN w:val="0"/>
        <w:adjustRightInd w:val="0"/>
        <w:rPr>
          <w:rFonts w:ascii="Arial" w:hAnsi="Arial" w:cs="Arial"/>
          <w:sz w:val="24"/>
          <w:szCs w:val="24"/>
        </w:rPr>
      </w:pPr>
    </w:p>
    <w:p w:rsidR="009A1880" w:rsidRPr="00C9395C" w:rsidRDefault="009A1880" w:rsidP="00E7444A">
      <w:pPr>
        <w:autoSpaceDE w:val="0"/>
        <w:autoSpaceDN w:val="0"/>
        <w:adjustRightInd w:val="0"/>
        <w:rPr>
          <w:rFonts w:ascii="Arial" w:hAnsi="Arial" w:cs="Arial"/>
          <w:sz w:val="24"/>
          <w:szCs w:val="24"/>
        </w:rPr>
      </w:pPr>
    </w:p>
    <w:p w:rsidR="004E2D69" w:rsidRPr="00C9395C" w:rsidRDefault="004E2D69" w:rsidP="00F83C50">
      <w:pPr>
        <w:pStyle w:val="ListParagraph"/>
        <w:numPr>
          <w:ilvl w:val="0"/>
          <w:numId w:val="32"/>
        </w:numPr>
        <w:autoSpaceDE w:val="0"/>
        <w:autoSpaceDN w:val="0"/>
        <w:adjustRightInd w:val="0"/>
        <w:rPr>
          <w:rFonts w:ascii="Arial" w:hAnsi="Arial" w:cs="Arial"/>
          <w:b/>
          <w:bCs/>
          <w:sz w:val="24"/>
          <w:szCs w:val="24"/>
          <w:u w:val="single"/>
        </w:rPr>
      </w:pPr>
      <w:r w:rsidRPr="00C9395C">
        <w:rPr>
          <w:rFonts w:ascii="Arial" w:hAnsi="Arial" w:cs="Arial"/>
          <w:b/>
          <w:bCs/>
          <w:sz w:val="24"/>
          <w:szCs w:val="24"/>
          <w:u w:val="single"/>
        </w:rPr>
        <w:t>Volunteers</w:t>
      </w:r>
    </w:p>
    <w:p w:rsidR="004E2D69" w:rsidRPr="00C9395C" w:rsidRDefault="001E368A" w:rsidP="004E2D69">
      <w:pPr>
        <w:autoSpaceDE w:val="0"/>
        <w:autoSpaceDN w:val="0"/>
        <w:adjustRightInd w:val="0"/>
        <w:rPr>
          <w:rFonts w:ascii="Arial" w:hAnsi="Arial" w:cs="Arial"/>
          <w:b/>
          <w:bCs/>
          <w:sz w:val="24"/>
          <w:szCs w:val="24"/>
        </w:rPr>
      </w:pPr>
      <w:r w:rsidRPr="00C9395C">
        <w:rPr>
          <w:rFonts w:ascii="Arial" w:hAnsi="Arial" w:cs="Arial"/>
          <w:b/>
          <w:bCs/>
          <w:sz w:val="24"/>
          <w:szCs w:val="24"/>
        </w:rPr>
        <w:tab/>
      </w:r>
    </w:p>
    <w:p w:rsidR="001E368A" w:rsidRPr="00C9395C" w:rsidRDefault="001E368A" w:rsidP="006B5E65">
      <w:pPr>
        <w:autoSpaceDE w:val="0"/>
        <w:autoSpaceDN w:val="0"/>
        <w:adjustRightInd w:val="0"/>
        <w:ind w:left="709"/>
        <w:rPr>
          <w:rFonts w:ascii="Arial" w:hAnsi="Arial" w:cs="Arial"/>
          <w:sz w:val="24"/>
          <w:szCs w:val="24"/>
        </w:rPr>
      </w:pPr>
      <w:r w:rsidRPr="00C9395C">
        <w:rPr>
          <w:rFonts w:ascii="Arial" w:hAnsi="Arial" w:cs="Arial"/>
          <w:b/>
          <w:bCs/>
          <w:sz w:val="24"/>
          <w:szCs w:val="24"/>
        </w:rPr>
        <w:tab/>
      </w:r>
      <w:r w:rsidRPr="00C9395C">
        <w:rPr>
          <w:rFonts w:ascii="Arial" w:hAnsi="Arial" w:cs="Arial"/>
          <w:sz w:val="24"/>
          <w:szCs w:val="24"/>
        </w:rPr>
        <w:t>All volunteers are required to apply f</w:t>
      </w:r>
      <w:r w:rsidR="001C7BB6" w:rsidRPr="00C9395C">
        <w:rPr>
          <w:rFonts w:ascii="Arial" w:hAnsi="Arial" w:cs="Arial"/>
          <w:sz w:val="24"/>
          <w:szCs w:val="24"/>
        </w:rPr>
        <w:t>or a Disclosure and Barring Scheme</w:t>
      </w:r>
      <w:r w:rsidR="006B5E65" w:rsidRPr="00C9395C">
        <w:rPr>
          <w:rFonts w:ascii="Arial" w:hAnsi="Arial" w:cs="Arial"/>
          <w:sz w:val="24"/>
          <w:szCs w:val="24"/>
        </w:rPr>
        <w:t xml:space="preserve"> (DBS</w:t>
      </w:r>
      <w:r w:rsidRPr="00C9395C">
        <w:rPr>
          <w:rFonts w:ascii="Arial" w:hAnsi="Arial" w:cs="Arial"/>
          <w:sz w:val="24"/>
          <w:szCs w:val="24"/>
        </w:rPr>
        <w:t xml:space="preserve">) </w:t>
      </w:r>
      <w:r w:rsidRPr="00C9395C">
        <w:rPr>
          <w:rFonts w:ascii="Arial" w:hAnsi="Arial" w:cs="Arial"/>
          <w:sz w:val="24"/>
          <w:szCs w:val="24"/>
        </w:rPr>
        <w:tab/>
        <w:t xml:space="preserve">Enhanced Disclosure. </w:t>
      </w:r>
    </w:p>
    <w:p w:rsidR="001E368A" w:rsidRPr="00C9395C" w:rsidRDefault="001E368A" w:rsidP="00D44D19">
      <w:pPr>
        <w:autoSpaceDE w:val="0"/>
        <w:autoSpaceDN w:val="0"/>
        <w:adjustRightInd w:val="0"/>
        <w:ind w:left="709"/>
        <w:rPr>
          <w:rFonts w:ascii="Arial" w:hAnsi="Arial" w:cs="Arial"/>
          <w:sz w:val="24"/>
          <w:szCs w:val="24"/>
        </w:rPr>
      </w:pPr>
    </w:p>
    <w:p w:rsidR="004E2D69" w:rsidRPr="00C9395C" w:rsidRDefault="004E2D69" w:rsidP="00D44D19">
      <w:pPr>
        <w:autoSpaceDE w:val="0"/>
        <w:autoSpaceDN w:val="0"/>
        <w:adjustRightInd w:val="0"/>
        <w:ind w:left="709"/>
        <w:rPr>
          <w:rFonts w:ascii="Arial" w:hAnsi="Arial" w:cs="Arial"/>
          <w:sz w:val="24"/>
          <w:szCs w:val="24"/>
        </w:rPr>
      </w:pPr>
      <w:r w:rsidRPr="00C9395C">
        <w:rPr>
          <w:rFonts w:ascii="Arial" w:hAnsi="Arial" w:cs="Arial"/>
          <w:sz w:val="24"/>
          <w:szCs w:val="24"/>
        </w:rPr>
        <w:t>Under no circumstances will a volunteer for whom a</w:t>
      </w:r>
      <w:r w:rsidR="00D44D19" w:rsidRPr="00C9395C">
        <w:rPr>
          <w:rFonts w:ascii="Arial" w:hAnsi="Arial" w:cs="Arial"/>
          <w:sz w:val="24"/>
          <w:szCs w:val="24"/>
        </w:rPr>
        <w:t xml:space="preserve">n Enhanced </w:t>
      </w:r>
      <w:r w:rsidR="006B5E65" w:rsidRPr="00C9395C">
        <w:rPr>
          <w:rFonts w:ascii="Arial" w:hAnsi="Arial" w:cs="Arial"/>
          <w:sz w:val="24"/>
          <w:szCs w:val="24"/>
        </w:rPr>
        <w:t xml:space="preserve">DBS </w:t>
      </w:r>
      <w:r w:rsidRPr="00C9395C">
        <w:rPr>
          <w:rFonts w:ascii="Arial" w:hAnsi="Arial" w:cs="Arial"/>
          <w:sz w:val="24"/>
          <w:szCs w:val="24"/>
        </w:rPr>
        <w:t>Disclosure has not been obtained be left unsupervi</w:t>
      </w:r>
      <w:r w:rsidR="00F83C50" w:rsidRPr="00C9395C">
        <w:rPr>
          <w:rFonts w:ascii="Arial" w:hAnsi="Arial" w:cs="Arial"/>
          <w:sz w:val="24"/>
          <w:szCs w:val="24"/>
        </w:rPr>
        <w:t xml:space="preserve">sed with children or </w:t>
      </w:r>
      <w:r w:rsidRPr="00C9395C">
        <w:rPr>
          <w:rFonts w:ascii="Arial" w:hAnsi="Arial" w:cs="Arial"/>
          <w:sz w:val="24"/>
          <w:szCs w:val="24"/>
        </w:rPr>
        <w:t>adults.</w:t>
      </w:r>
    </w:p>
    <w:p w:rsidR="00281370" w:rsidRPr="00C9395C" w:rsidRDefault="00281370" w:rsidP="00D44D19">
      <w:pPr>
        <w:autoSpaceDE w:val="0"/>
        <w:autoSpaceDN w:val="0"/>
        <w:adjustRightInd w:val="0"/>
        <w:ind w:left="709"/>
        <w:rPr>
          <w:rFonts w:ascii="Arial" w:hAnsi="Arial" w:cs="Arial"/>
          <w:sz w:val="24"/>
          <w:szCs w:val="24"/>
        </w:rPr>
      </w:pPr>
    </w:p>
    <w:p w:rsidR="00281370" w:rsidRPr="00C9395C" w:rsidRDefault="00281370" w:rsidP="00D44D19">
      <w:pPr>
        <w:autoSpaceDE w:val="0"/>
        <w:autoSpaceDN w:val="0"/>
        <w:adjustRightInd w:val="0"/>
        <w:ind w:left="709"/>
        <w:rPr>
          <w:rFonts w:ascii="Arial" w:hAnsi="Arial" w:cs="Arial"/>
          <w:sz w:val="24"/>
          <w:szCs w:val="24"/>
        </w:rPr>
      </w:pPr>
      <w:r w:rsidRPr="00C9395C">
        <w:rPr>
          <w:rFonts w:ascii="Arial" w:hAnsi="Arial" w:cs="Arial"/>
          <w:sz w:val="24"/>
          <w:szCs w:val="24"/>
        </w:rPr>
        <w:t xml:space="preserve">Full details relating to the recruitment and vetting of volunteers at Leicester College can be found in the Volunteers Procedure (see appendix </w:t>
      </w:r>
      <w:r w:rsidR="00771724" w:rsidRPr="00C9395C">
        <w:rPr>
          <w:rFonts w:ascii="Arial" w:hAnsi="Arial" w:cs="Arial"/>
          <w:sz w:val="24"/>
          <w:szCs w:val="24"/>
        </w:rPr>
        <w:t>B</w:t>
      </w:r>
      <w:r w:rsidRPr="00C9395C">
        <w:rPr>
          <w:rFonts w:ascii="Arial" w:hAnsi="Arial" w:cs="Arial"/>
          <w:sz w:val="24"/>
          <w:szCs w:val="24"/>
        </w:rPr>
        <w:t>).</w:t>
      </w:r>
    </w:p>
    <w:p w:rsidR="004E2D69" w:rsidRPr="00C9395C" w:rsidRDefault="004E2D69" w:rsidP="004E2D69">
      <w:pPr>
        <w:autoSpaceDE w:val="0"/>
        <w:autoSpaceDN w:val="0"/>
        <w:adjustRightInd w:val="0"/>
        <w:rPr>
          <w:rFonts w:ascii="Arial" w:hAnsi="Arial" w:cs="Arial"/>
          <w:sz w:val="24"/>
          <w:szCs w:val="24"/>
        </w:rPr>
      </w:pPr>
    </w:p>
    <w:p w:rsidR="00E7444A" w:rsidRPr="00C9395C" w:rsidRDefault="006B5E65" w:rsidP="003F4458">
      <w:pPr>
        <w:pStyle w:val="ListParagraph"/>
        <w:numPr>
          <w:ilvl w:val="0"/>
          <w:numId w:val="32"/>
        </w:numPr>
        <w:autoSpaceDE w:val="0"/>
        <w:autoSpaceDN w:val="0"/>
        <w:adjustRightInd w:val="0"/>
        <w:rPr>
          <w:rFonts w:ascii="Arial" w:hAnsi="Arial" w:cs="Arial"/>
          <w:b/>
          <w:sz w:val="24"/>
          <w:szCs w:val="24"/>
          <w:u w:val="single"/>
        </w:rPr>
      </w:pPr>
      <w:r w:rsidRPr="00C9395C">
        <w:rPr>
          <w:rFonts w:ascii="Arial" w:hAnsi="Arial" w:cs="Arial"/>
          <w:b/>
          <w:sz w:val="24"/>
          <w:szCs w:val="24"/>
          <w:u w:val="single"/>
        </w:rPr>
        <w:t>DBS</w:t>
      </w:r>
      <w:r w:rsidR="00E7444A" w:rsidRPr="00C9395C">
        <w:rPr>
          <w:rFonts w:ascii="Arial" w:hAnsi="Arial" w:cs="Arial"/>
          <w:b/>
          <w:sz w:val="24"/>
          <w:szCs w:val="24"/>
          <w:u w:val="single"/>
        </w:rPr>
        <w:t xml:space="preserve"> checks for visitors</w:t>
      </w:r>
    </w:p>
    <w:p w:rsidR="00E7444A" w:rsidRPr="00C9395C" w:rsidRDefault="00E7444A" w:rsidP="00E7444A">
      <w:pPr>
        <w:autoSpaceDE w:val="0"/>
        <w:autoSpaceDN w:val="0"/>
        <w:adjustRightInd w:val="0"/>
        <w:rPr>
          <w:rFonts w:ascii="Arial" w:hAnsi="Arial" w:cs="Arial"/>
          <w:sz w:val="24"/>
          <w:szCs w:val="24"/>
        </w:rPr>
      </w:pPr>
    </w:p>
    <w:p w:rsidR="00E7444A" w:rsidRPr="00C9395C" w:rsidRDefault="00E7444A" w:rsidP="00E55A43">
      <w:pPr>
        <w:autoSpaceDE w:val="0"/>
        <w:autoSpaceDN w:val="0"/>
        <w:adjustRightInd w:val="0"/>
        <w:ind w:left="720"/>
        <w:rPr>
          <w:rFonts w:ascii="Arial" w:hAnsi="Arial" w:cs="Arial"/>
          <w:sz w:val="24"/>
          <w:szCs w:val="24"/>
        </w:rPr>
      </w:pPr>
      <w:r w:rsidRPr="00C9395C">
        <w:rPr>
          <w:rFonts w:ascii="Arial" w:hAnsi="Arial" w:cs="Arial"/>
          <w:sz w:val="24"/>
          <w:szCs w:val="24"/>
        </w:rPr>
        <w:t xml:space="preserve">A </w:t>
      </w:r>
      <w:r w:rsidR="006B5E65" w:rsidRPr="00C9395C">
        <w:rPr>
          <w:rFonts w:ascii="Arial" w:hAnsi="Arial" w:cs="Arial"/>
          <w:sz w:val="24"/>
          <w:szCs w:val="24"/>
        </w:rPr>
        <w:t>DBS</w:t>
      </w:r>
      <w:r w:rsidRPr="00C9395C">
        <w:rPr>
          <w:rFonts w:ascii="Arial" w:hAnsi="Arial" w:cs="Arial"/>
          <w:sz w:val="24"/>
          <w:szCs w:val="24"/>
        </w:rPr>
        <w:t xml:space="preserve"> Disclosure is not required for visitors </w:t>
      </w:r>
      <w:r w:rsidR="00861E63" w:rsidRPr="00C9395C">
        <w:rPr>
          <w:rFonts w:ascii="Arial" w:hAnsi="Arial" w:cs="Arial"/>
          <w:sz w:val="24"/>
          <w:szCs w:val="24"/>
        </w:rPr>
        <w:t>who</w:t>
      </w:r>
      <w:r w:rsidRPr="00C9395C">
        <w:rPr>
          <w:rFonts w:ascii="Arial" w:hAnsi="Arial" w:cs="Arial"/>
          <w:sz w:val="24"/>
          <w:szCs w:val="24"/>
        </w:rPr>
        <w:t xml:space="preserve"> have contact with children </w:t>
      </w:r>
      <w:r w:rsidR="0087482E" w:rsidRPr="00C9395C">
        <w:rPr>
          <w:rFonts w:ascii="Arial" w:hAnsi="Arial" w:cs="Arial"/>
          <w:sz w:val="24"/>
          <w:szCs w:val="24"/>
        </w:rPr>
        <w:t xml:space="preserve">or </w:t>
      </w:r>
      <w:r w:rsidR="00E55A43" w:rsidRPr="00C9395C">
        <w:rPr>
          <w:rFonts w:ascii="Arial" w:hAnsi="Arial" w:cs="Arial"/>
          <w:sz w:val="24"/>
          <w:szCs w:val="24"/>
        </w:rPr>
        <w:t>adults</w:t>
      </w:r>
      <w:r w:rsidR="003F4458" w:rsidRPr="00C9395C">
        <w:rPr>
          <w:rFonts w:ascii="Arial" w:hAnsi="Arial" w:cs="Arial"/>
          <w:sz w:val="24"/>
          <w:szCs w:val="24"/>
        </w:rPr>
        <w:t xml:space="preserve">.  </w:t>
      </w:r>
      <w:r w:rsidRPr="00C9395C">
        <w:rPr>
          <w:rFonts w:ascii="Arial" w:hAnsi="Arial" w:cs="Arial"/>
          <w:sz w:val="24"/>
          <w:szCs w:val="24"/>
        </w:rPr>
        <w:t xml:space="preserve">However, the College will seek to ensure that visitors sign in and out, and are escorted </w:t>
      </w:r>
      <w:r w:rsidR="00385D4F" w:rsidRPr="00C9395C">
        <w:rPr>
          <w:rFonts w:ascii="Arial" w:hAnsi="Arial" w:cs="Arial"/>
          <w:sz w:val="24"/>
          <w:szCs w:val="24"/>
        </w:rPr>
        <w:t xml:space="preserve">at all times </w:t>
      </w:r>
      <w:r w:rsidRPr="00C9395C">
        <w:rPr>
          <w:rFonts w:ascii="Arial" w:hAnsi="Arial" w:cs="Arial"/>
          <w:sz w:val="24"/>
          <w:szCs w:val="24"/>
        </w:rPr>
        <w:t>whilst on th</w:t>
      </w:r>
      <w:r w:rsidR="003F4458" w:rsidRPr="00C9395C">
        <w:rPr>
          <w:rFonts w:ascii="Arial" w:hAnsi="Arial" w:cs="Arial"/>
          <w:sz w:val="24"/>
          <w:szCs w:val="24"/>
        </w:rPr>
        <w:t xml:space="preserve">e premises by a member of staff.  </w:t>
      </w:r>
    </w:p>
    <w:p w:rsidR="00E7444A" w:rsidRPr="00C9395C" w:rsidRDefault="00E7444A" w:rsidP="00F27BEC">
      <w:pPr>
        <w:autoSpaceDE w:val="0"/>
        <w:autoSpaceDN w:val="0"/>
        <w:adjustRightInd w:val="0"/>
        <w:rPr>
          <w:rFonts w:ascii="Arial" w:hAnsi="Arial" w:cs="Arial"/>
          <w:sz w:val="24"/>
          <w:szCs w:val="24"/>
        </w:rPr>
      </w:pPr>
    </w:p>
    <w:p w:rsidR="000849E5" w:rsidRPr="00C9395C" w:rsidRDefault="000849E5" w:rsidP="003E0270">
      <w:pPr>
        <w:pStyle w:val="ListParagraph"/>
        <w:numPr>
          <w:ilvl w:val="0"/>
          <w:numId w:val="32"/>
        </w:numPr>
        <w:autoSpaceDE w:val="0"/>
        <w:autoSpaceDN w:val="0"/>
        <w:adjustRightInd w:val="0"/>
        <w:jc w:val="left"/>
        <w:rPr>
          <w:rFonts w:ascii="Arial" w:hAnsi="Arial" w:cs="Arial"/>
          <w:b/>
          <w:bCs/>
          <w:sz w:val="24"/>
          <w:szCs w:val="24"/>
        </w:rPr>
      </w:pPr>
      <w:r w:rsidRPr="00C9395C">
        <w:rPr>
          <w:rFonts w:ascii="Arial" w:hAnsi="Arial" w:cs="Arial"/>
          <w:b/>
          <w:bCs/>
          <w:sz w:val="24"/>
          <w:szCs w:val="24"/>
          <w:u w:val="single"/>
        </w:rPr>
        <w:t xml:space="preserve">Contractors </w:t>
      </w:r>
    </w:p>
    <w:p w:rsidR="000849E5" w:rsidRPr="00C9395C" w:rsidRDefault="000849E5" w:rsidP="008100D6">
      <w:pPr>
        <w:autoSpaceDE w:val="0"/>
        <w:autoSpaceDN w:val="0"/>
        <w:adjustRightInd w:val="0"/>
        <w:jc w:val="left"/>
        <w:rPr>
          <w:rFonts w:ascii="Arial" w:hAnsi="Arial" w:cs="Arial"/>
          <w:b/>
          <w:bCs/>
          <w:sz w:val="24"/>
          <w:szCs w:val="24"/>
        </w:rPr>
      </w:pPr>
    </w:p>
    <w:p w:rsidR="000849E5" w:rsidRPr="00C9395C" w:rsidRDefault="00F27BEC" w:rsidP="00F27BEC">
      <w:pPr>
        <w:autoSpaceDE w:val="0"/>
        <w:autoSpaceDN w:val="0"/>
        <w:adjustRightInd w:val="0"/>
        <w:ind w:left="720"/>
        <w:rPr>
          <w:rFonts w:ascii="Arial" w:hAnsi="Arial" w:cs="Arial"/>
          <w:bCs/>
          <w:sz w:val="24"/>
          <w:szCs w:val="24"/>
        </w:rPr>
      </w:pPr>
      <w:r w:rsidRPr="00C9395C">
        <w:rPr>
          <w:rFonts w:ascii="Arial" w:hAnsi="Arial" w:cs="Arial"/>
          <w:bCs/>
          <w:sz w:val="24"/>
          <w:szCs w:val="24"/>
        </w:rPr>
        <w:t xml:space="preserve">The Director of Estates is responsible for ensuring that all suitable checks and any supervision arrangements are in place.  A policy detailing this guidance is attached (see Appendix 3).  </w:t>
      </w:r>
    </w:p>
    <w:p w:rsidR="006D7B0F" w:rsidRPr="00C9395C" w:rsidRDefault="006D7B0F" w:rsidP="00F27BEC">
      <w:pPr>
        <w:autoSpaceDE w:val="0"/>
        <w:autoSpaceDN w:val="0"/>
        <w:adjustRightInd w:val="0"/>
        <w:ind w:left="720"/>
        <w:rPr>
          <w:rFonts w:ascii="Arial" w:hAnsi="Arial" w:cs="Arial"/>
          <w:bCs/>
          <w:sz w:val="24"/>
          <w:szCs w:val="24"/>
        </w:rPr>
      </w:pPr>
    </w:p>
    <w:p w:rsidR="006D7B0F" w:rsidRPr="00C9395C" w:rsidRDefault="006D7B0F" w:rsidP="008058D0">
      <w:pPr>
        <w:pStyle w:val="ListParagraph"/>
        <w:numPr>
          <w:ilvl w:val="0"/>
          <w:numId w:val="39"/>
        </w:numPr>
        <w:autoSpaceDE w:val="0"/>
        <w:autoSpaceDN w:val="0"/>
        <w:adjustRightInd w:val="0"/>
        <w:ind w:hanging="720"/>
        <w:rPr>
          <w:rFonts w:ascii="Arial" w:hAnsi="Arial" w:cs="Arial"/>
          <w:b/>
          <w:bCs/>
          <w:sz w:val="24"/>
          <w:szCs w:val="24"/>
          <w:u w:val="single"/>
        </w:rPr>
      </w:pPr>
      <w:r w:rsidRPr="00C9395C">
        <w:rPr>
          <w:rFonts w:ascii="Arial" w:hAnsi="Arial" w:cs="Arial"/>
          <w:b/>
          <w:bCs/>
          <w:sz w:val="24"/>
          <w:szCs w:val="24"/>
          <w:u w:val="single"/>
        </w:rPr>
        <w:t xml:space="preserve">Self-Employed </w:t>
      </w:r>
    </w:p>
    <w:p w:rsidR="006D7B0F" w:rsidRPr="00C9395C" w:rsidRDefault="006D7B0F" w:rsidP="006D7B0F">
      <w:pPr>
        <w:autoSpaceDE w:val="0"/>
        <w:autoSpaceDN w:val="0"/>
        <w:adjustRightInd w:val="0"/>
        <w:rPr>
          <w:rFonts w:ascii="Arial" w:hAnsi="Arial" w:cs="Arial"/>
          <w:bCs/>
          <w:sz w:val="24"/>
          <w:szCs w:val="24"/>
        </w:rPr>
      </w:pPr>
    </w:p>
    <w:p w:rsidR="006D7B0F" w:rsidRPr="00C9395C" w:rsidRDefault="006D7B0F" w:rsidP="008058D0">
      <w:pPr>
        <w:autoSpaceDE w:val="0"/>
        <w:autoSpaceDN w:val="0"/>
        <w:adjustRightInd w:val="0"/>
        <w:ind w:left="709"/>
        <w:rPr>
          <w:rFonts w:ascii="Arial" w:hAnsi="Arial" w:cs="Arial"/>
          <w:bCs/>
          <w:sz w:val="24"/>
          <w:szCs w:val="24"/>
        </w:rPr>
      </w:pPr>
      <w:r w:rsidRPr="00C9395C">
        <w:rPr>
          <w:rFonts w:ascii="Arial" w:hAnsi="Arial" w:cs="Arial"/>
          <w:bCs/>
          <w:sz w:val="24"/>
          <w:szCs w:val="24"/>
        </w:rPr>
        <w:t xml:space="preserve">Line Managers </w:t>
      </w:r>
      <w:r w:rsidR="00C67122" w:rsidRPr="00C9395C">
        <w:rPr>
          <w:rFonts w:ascii="Arial" w:hAnsi="Arial" w:cs="Arial"/>
          <w:bCs/>
          <w:sz w:val="24"/>
          <w:szCs w:val="24"/>
        </w:rPr>
        <w:t xml:space="preserve">must </w:t>
      </w:r>
      <w:r w:rsidRPr="00C9395C">
        <w:rPr>
          <w:rFonts w:ascii="Arial" w:hAnsi="Arial" w:cs="Arial"/>
          <w:bCs/>
          <w:sz w:val="24"/>
          <w:szCs w:val="24"/>
        </w:rPr>
        <w:t>ensure that any person supplying services in a self-employed</w:t>
      </w:r>
      <w:r w:rsidR="003E0270" w:rsidRPr="00C9395C">
        <w:rPr>
          <w:rFonts w:ascii="Arial" w:hAnsi="Arial" w:cs="Arial"/>
          <w:bCs/>
          <w:sz w:val="24"/>
          <w:szCs w:val="24"/>
        </w:rPr>
        <w:t xml:space="preserve"> capacity have a current and valid DBS enhanced disclosure in place.  </w:t>
      </w:r>
    </w:p>
    <w:p w:rsidR="000849E5" w:rsidRPr="00C9395C" w:rsidRDefault="000849E5" w:rsidP="00F27BEC">
      <w:pPr>
        <w:autoSpaceDE w:val="0"/>
        <w:autoSpaceDN w:val="0"/>
        <w:adjustRightInd w:val="0"/>
        <w:rPr>
          <w:rFonts w:ascii="Arial" w:hAnsi="Arial" w:cs="Arial"/>
          <w:b/>
          <w:bCs/>
          <w:sz w:val="24"/>
          <w:szCs w:val="24"/>
        </w:rPr>
      </w:pPr>
      <w:r w:rsidRPr="00C9395C">
        <w:rPr>
          <w:rFonts w:ascii="Arial" w:hAnsi="Arial" w:cs="Arial"/>
          <w:b/>
          <w:bCs/>
          <w:sz w:val="24"/>
          <w:szCs w:val="24"/>
        </w:rPr>
        <w:tab/>
      </w:r>
    </w:p>
    <w:p w:rsidR="001D3A9B" w:rsidRPr="00C9395C" w:rsidRDefault="003F4458" w:rsidP="001D3A9B">
      <w:pPr>
        <w:autoSpaceDE w:val="0"/>
        <w:autoSpaceDN w:val="0"/>
        <w:adjustRightInd w:val="0"/>
        <w:rPr>
          <w:rFonts w:ascii="Arial" w:hAnsi="Arial" w:cs="Arial"/>
          <w:b/>
          <w:bCs/>
          <w:sz w:val="24"/>
          <w:szCs w:val="24"/>
          <w:u w:val="single"/>
        </w:rPr>
      </w:pPr>
      <w:r w:rsidRPr="00C9395C">
        <w:rPr>
          <w:rFonts w:ascii="Arial" w:hAnsi="Arial" w:cs="Arial"/>
          <w:b/>
          <w:bCs/>
          <w:sz w:val="24"/>
          <w:szCs w:val="24"/>
        </w:rPr>
        <w:t>12</w:t>
      </w:r>
      <w:r w:rsidR="001D3A9B" w:rsidRPr="00C9395C">
        <w:rPr>
          <w:rFonts w:ascii="Arial" w:hAnsi="Arial" w:cs="Arial"/>
          <w:b/>
          <w:bCs/>
          <w:sz w:val="24"/>
          <w:szCs w:val="24"/>
        </w:rPr>
        <w:t xml:space="preserve">. </w:t>
      </w:r>
      <w:r w:rsidR="001D3A9B" w:rsidRPr="00C9395C">
        <w:rPr>
          <w:rFonts w:ascii="Arial" w:hAnsi="Arial" w:cs="Arial"/>
          <w:b/>
          <w:bCs/>
          <w:sz w:val="24"/>
          <w:szCs w:val="24"/>
        </w:rPr>
        <w:tab/>
      </w:r>
      <w:r w:rsidR="001D3A9B" w:rsidRPr="00C9395C">
        <w:rPr>
          <w:rFonts w:ascii="Arial" w:hAnsi="Arial" w:cs="Arial"/>
          <w:b/>
          <w:bCs/>
          <w:sz w:val="24"/>
          <w:szCs w:val="24"/>
          <w:u w:val="single"/>
        </w:rPr>
        <w:t>Fraudulent Applications</w:t>
      </w:r>
    </w:p>
    <w:p w:rsidR="001D3A9B" w:rsidRPr="00C9395C" w:rsidRDefault="001D3A9B" w:rsidP="001D3A9B">
      <w:pPr>
        <w:autoSpaceDE w:val="0"/>
        <w:autoSpaceDN w:val="0"/>
        <w:adjustRightInd w:val="0"/>
        <w:rPr>
          <w:rFonts w:ascii="Arial" w:hAnsi="Arial" w:cs="Arial"/>
          <w:sz w:val="24"/>
          <w:szCs w:val="24"/>
        </w:rPr>
      </w:pPr>
    </w:p>
    <w:p w:rsidR="001D3A9B" w:rsidRPr="00C9395C" w:rsidRDefault="001D3A9B" w:rsidP="001D3A9B">
      <w:pPr>
        <w:autoSpaceDE w:val="0"/>
        <w:autoSpaceDN w:val="0"/>
        <w:adjustRightInd w:val="0"/>
        <w:ind w:left="720"/>
        <w:rPr>
          <w:rFonts w:ascii="Arial" w:hAnsi="Arial" w:cs="Arial"/>
          <w:sz w:val="24"/>
          <w:szCs w:val="24"/>
        </w:rPr>
      </w:pPr>
      <w:r w:rsidRPr="00C9395C">
        <w:rPr>
          <w:rFonts w:ascii="Arial" w:hAnsi="Arial" w:cs="Arial"/>
          <w:sz w:val="24"/>
          <w:szCs w:val="24"/>
        </w:rPr>
        <w:t>Fraud or deception in connection with an application for employment may amount to a criminal offence (Obtaining Pecuniary Advantage by Deception). In such cases the College in addition to any planned disciplinary action will consider reporting the matter to the police. The case will also be reported to the Secretary of State.</w:t>
      </w:r>
    </w:p>
    <w:p w:rsidR="001D3A9B" w:rsidRPr="00C9395C" w:rsidRDefault="001D3A9B" w:rsidP="008100D6">
      <w:pPr>
        <w:autoSpaceDE w:val="0"/>
        <w:autoSpaceDN w:val="0"/>
        <w:adjustRightInd w:val="0"/>
        <w:jc w:val="left"/>
        <w:rPr>
          <w:rFonts w:ascii="Arial" w:hAnsi="Arial" w:cs="Arial"/>
          <w:b/>
          <w:bCs/>
          <w:sz w:val="24"/>
          <w:szCs w:val="24"/>
        </w:rPr>
      </w:pPr>
    </w:p>
    <w:p w:rsidR="008100D6" w:rsidRPr="00C9395C" w:rsidRDefault="000017D8" w:rsidP="008100D6">
      <w:pPr>
        <w:autoSpaceDE w:val="0"/>
        <w:autoSpaceDN w:val="0"/>
        <w:adjustRightInd w:val="0"/>
        <w:jc w:val="left"/>
        <w:rPr>
          <w:rFonts w:ascii="Arial" w:hAnsi="Arial" w:cs="Arial"/>
          <w:b/>
          <w:bCs/>
          <w:sz w:val="24"/>
          <w:szCs w:val="24"/>
          <w:u w:val="single"/>
        </w:rPr>
      </w:pPr>
      <w:r w:rsidRPr="00C9395C">
        <w:rPr>
          <w:rFonts w:ascii="Arial" w:hAnsi="Arial" w:cs="Arial"/>
          <w:b/>
          <w:bCs/>
          <w:sz w:val="24"/>
          <w:szCs w:val="24"/>
        </w:rPr>
        <w:t>13.</w:t>
      </w:r>
      <w:r w:rsidRPr="00C9395C">
        <w:rPr>
          <w:rFonts w:ascii="Arial" w:hAnsi="Arial" w:cs="Arial"/>
          <w:b/>
          <w:bCs/>
          <w:sz w:val="24"/>
          <w:szCs w:val="24"/>
        </w:rPr>
        <w:tab/>
      </w:r>
      <w:r w:rsidRPr="00C9395C">
        <w:rPr>
          <w:rFonts w:ascii="Arial" w:hAnsi="Arial" w:cs="Arial"/>
          <w:b/>
          <w:bCs/>
          <w:sz w:val="24"/>
          <w:szCs w:val="24"/>
          <w:u w:val="single"/>
        </w:rPr>
        <w:t xml:space="preserve">Single </w:t>
      </w:r>
      <w:r w:rsidR="008100D6" w:rsidRPr="00C9395C">
        <w:rPr>
          <w:rFonts w:ascii="Arial" w:hAnsi="Arial" w:cs="Arial"/>
          <w:b/>
          <w:bCs/>
          <w:sz w:val="24"/>
          <w:szCs w:val="24"/>
          <w:u w:val="single"/>
        </w:rPr>
        <w:t>Central Record</w:t>
      </w:r>
    </w:p>
    <w:p w:rsidR="00A61C09" w:rsidRPr="00C9395C" w:rsidRDefault="00A61C09" w:rsidP="008100D6">
      <w:pPr>
        <w:autoSpaceDE w:val="0"/>
        <w:autoSpaceDN w:val="0"/>
        <w:adjustRightInd w:val="0"/>
        <w:jc w:val="left"/>
        <w:rPr>
          <w:rFonts w:ascii="Arial" w:hAnsi="Arial" w:cs="Arial"/>
          <w:b/>
          <w:bCs/>
          <w:sz w:val="24"/>
          <w:szCs w:val="24"/>
        </w:rPr>
      </w:pPr>
    </w:p>
    <w:p w:rsidR="000017D8" w:rsidRPr="00C9395C" w:rsidRDefault="008100D6" w:rsidP="000017D8">
      <w:pPr>
        <w:autoSpaceDE w:val="0"/>
        <w:autoSpaceDN w:val="0"/>
        <w:adjustRightInd w:val="0"/>
        <w:ind w:left="720"/>
        <w:rPr>
          <w:rFonts w:ascii="Arial" w:hAnsi="Arial" w:cs="Arial"/>
          <w:sz w:val="24"/>
          <w:szCs w:val="24"/>
        </w:rPr>
      </w:pPr>
      <w:r w:rsidRPr="00C9395C">
        <w:rPr>
          <w:rFonts w:ascii="Arial" w:hAnsi="Arial" w:cs="Arial"/>
          <w:sz w:val="24"/>
          <w:szCs w:val="24"/>
        </w:rPr>
        <w:t xml:space="preserve">The </w:t>
      </w:r>
      <w:r w:rsidR="000017D8" w:rsidRPr="00C9395C">
        <w:rPr>
          <w:rFonts w:ascii="Arial" w:hAnsi="Arial" w:cs="Arial"/>
          <w:sz w:val="24"/>
          <w:szCs w:val="24"/>
        </w:rPr>
        <w:t>Single Central Record (SCR) covers all staff, governors and volunteers.  The information recorded indicates that the following checks have been completed, the date on which each check was completed, and who carried out the check:-</w:t>
      </w:r>
    </w:p>
    <w:p w:rsidR="008A6328" w:rsidRPr="00C9395C" w:rsidRDefault="008A6328" w:rsidP="008A6328">
      <w:pPr>
        <w:autoSpaceDE w:val="0"/>
        <w:autoSpaceDN w:val="0"/>
        <w:adjustRightInd w:val="0"/>
        <w:rPr>
          <w:rFonts w:ascii="Arial" w:hAnsi="Arial" w:cs="Arial"/>
          <w:sz w:val="24"/>
          <w:szCs w:val="24"/>
        </w:rPr>
      </w:pPr>
    </w:p>
    <w:p w:rsidR="008100D6" w:rsidRPr="00C9395C" w:rsidRDefault="008100D6" w:rsidP="008A6328">
      <w:pPr>
        <w:pStyle w:val="ListParagraph"/>
        <w:numPr>
          <w:ilvl w:val="0"/>
          <w:numId w:val="10"/>
        </w:numPr>
        <w:autoSpaceDE w:val="0"/>
        <w:autoSpaceDN w:val="0"/>
        <w:adjustRightInd w:val="0"/>
        <w:rPr>
          <w:rFonts w:ascii="Arial" w:hAnsi="Arial" w:cs="Arial"/>
          <w:sz w:val="24"/>
          <w:szCs w:val="24"/>
        </w:rPr>
      </w:pPr>
      <w:r w:rsidRPr="00C9395C">
        <w:rPr>
          <w:rFonts w:ascii="Arial" w:hAnsi="Arial" w:cs="Arial"/>
          <w:sz w:val="24"/>
          <w:szCs w:val="24"/>
        </w:rPr>
        <w:t>Identity checks;</w:t>
      </w:r>
    </w:p>
    <w:p w:rsidR="00E55A43" w:rsidRPr="00C9395C" w:rsidRDefault="008100D6" w:rsidP="008A6328">
      <w:pPr>
        <w:pStyle w:val="ListParagraph"/>
        <w:numPr>
          <w:ilvl w:val="0"/>
          <w:numId w:val="10"/>
        </w:numPr>
        <w:autoSpaceDE w:val="0"/>
        <w:autoSpaceDN w:val="0"/>
        <w:adjustRightInd w:val="0"/>
        <w:rPr>
          <w:rFonts w:ascii="Arial" w:hAnsi="Arial" w:cs="Arial"/>
          <w:sz w:val="24"/>
          <w:szCs w:val="24"/>
        </w:rPr>
      </w:pPr>
      <w:r w:rsidRPr="00C9395C">
        <w:rPr>
          <w:rFonts w:ascii="Arial" w:hAnsi="Arial" w:cs="Arial"/>
          <w:sz w:val="24"/>
          <w:szCs w:val="24"/>
        </w:rPr>
        <w:t xml:space="preserve">Qualification checks for any qualifications legally required for the job </w:t>
      </w:r>
    </w:p>
    <w:p w:rsidR="008100D6" w:rsidRPr="00C9395C" w:rsidRDefault="000D3276" w:rsidP="008A6328">
      <w:pPr>
        <w:pStyle w:val="ListParagraph"/>
        <w:numPr>
          <w:ilvl w:val="0"/>
          <w:numId w:val="10"/>
        </w:numPr>
        <w:autoSpaceDE w:val="0"/>
        <w:autoSpaceDN w:val="0"/>
        <w:adjustRightInd w:val="0"/>
        <w:rPr>
          <w:rFonts w:ascii="Arial" w:hAnsi="Arial" w:cs="Arial"/>
          <w:sz w:val="24"/>
          <w:szCs w:val="24"/>
        </w:rPr>
      </w:pPr>
      <w:r w:rsidRPr="00C9395C">
        <w:rPr>
          <w:rFonts w:ascii="Arial" w:hAnsi="Arial" w:cs="Arial"/>
          <w:sz w:val="24"/>
          <w:szCs w:val="24"/>
        </w:rPr>
        <w:t>R</w:t>
      </w:r>
      <w:r w:rsidR="008100D6" w:rsidRPr="00C9395C">
        <w:rPr>
          <w:rFonts w:ascii="Arial" w:hAnsi="Arial" w:cs="Arial"/>
          <w:sz w:val="24"/>
          <w:szCs w:val="24"/>
        </w:rPr>
        <w:t>ight to work in the United Kingdom;</w:t>
      </w:r>
    </w:p>
    <w:p w:rsidR="008100D6" w:rsidRPr="00C9395C" w:rsidRDefault="000D3276" w:rsidP="008A6328">
      <w:pPr>
        <w:pStyle w:val="ListParagraph"/>
        <w:numPr>
          <w:ilvl w:val="0"/>
          <w:numId w:val="10"/>
        </w:numPr>
        <w:autoSpaceDE w:val="0"/>
        <w:autoSpaceDN w:val="0"/>
        <w:adjustRightInd w:val="0"/>
        <w:rPr>
          <w:rFonts w:ascii="Arial" w:hAnsi="Arial" w:cs="Arial"/>
          <w:sz w:val="24"/>
          <w:szCs w:val="24"/>
        </w:rPr>
      </w:pPr>
      <w:r w:rsidRPr="00C9395C">
        <w:rPr>
          <w:rFonts w:ascii="Arial" w:hAnsi="Arial" w:cs="Arial"/>
          <w:sz w:val="24"/>
          <w:szCs w:val="24"/>
        </w:rPr>
        <w:t xml:space="preserve">Barring </w:t>
      </w:r>
      <w:r w:rsidR="008100D6" w:rsidRPr="00C9395C">
        <w:rPr>
          <w:rFonts w:ascii="Arial" w:hAnsi="Arial" w:cs="Arial"/>
          <w:sz w:val="24"/>
          <w:szCs w:val="24"/>
        </w:rPr>
        <w:t>List</w:t>
      </w:r>
      <w:r w:rsidRPr="00C9395C">
        <w:rPr>
          <w:rFonts w:ascii="Arial" w:hAnsi="Arial" w:cs="Arial"/>
          <w:sz w:val="24"/>
          <w:szCs w:val="24"/>
        </w:rPr>
        <w:t>s</w:t>
      </w:r>
      <w:r w:rsidR="008100D6" w:rsidRPr="00C9395C">
        <w:rPr>
          <w:rFonts w:ascii="Arial" w:hAnsi="Arial" w:cs="Arial"/>
          <w:sz w:val="24"/>
          <w:szCs w:val="24"/>
        </w:rPr>
        <w:t xml:space="preserve"> check;</w:t>
      </w:r>
    </w:p>
    <w:p w:rsidR="008100D6" w:rsidRPr="00C9395C" w:rsidRDefault="008100D6" w:rsidP="008A6328">
      <w:pPr>
        <w:pStyle w:val="ListParagraph"/>
        <w:numPr>
          <w:ilvl w:val="0"/>
          <w:numId w:val="10"/>
        </w:numPr>
        <w:autoSpaceDE w:val="0"/>
        <w:autoSpaceDN w:val="0"/>
        <w:adjustRightInd w:val="0"/>
        <w:rPr>
          <w:rFonts w:ascii="Arial" w:hAnsi="Arial" w:cs="Arial"/>
          <w:sz w:val="24"/>
          <w:szCs w:val="24"/>
        </w:rPr>
      </w:pPr>
      <w:r w:rsidRPr="00C9395C">
        <w:rPr>
          <w:rFonts w:ascii="Arial" w:hAnsi="Arial" w:cs="Arial"/>
          <w:sz w:val="24"/>
          <w:szCs w:val="24"/>
        </w:rPr>
        <w:t>Further overseas records checks where appropriate</w:t>
      </w:r>
    </w:p>
    <w:p w:rsidR="000017D8" w:rsidRPr="00C9395C" w:rsidRDefault="000017D8" w:rsidP="000017D8">
      <w:pPr>
        <w:pStyle w:val="ListParagraph"/>
        <w:numPr>
          <w:ilvl w:val="0"/>
          <w:numId w:val="10"/>
        </w:numPr>
        <w:autoSpaceDE w:val="0"/>
        <w:autoSpaceDN w:val="0"/>
        <w:adjustRightInd w:val="0"/>
        <w:rPr>
          <w:rFonts w:ascii="Arial" w:hAnsi="Arial" w:cs="Arial"/>
          <w:sz w:val="24"/>
          <w:szCs w:val="24"/>
        </w:rPr>
      </w:pPr>
      <w:r w:rsidRPr="00C9395C">
        <w:rPr>
          <w:rFonts w:ascii="Arial" w:hAnsi="Arial" w:cs="Arial"/>
          <w:sz w:val="24"/>
          <w:szCs w:val="24"/>
        </w:rPr>
        <w:t>Disclosure reference number</w:t>
      </w:r>
    </w:p>
    <w:p w:rsidR="008A6328" w:rsidRPr="00C9395C" w:rsidRDefault="008A6328" w:rsidP="008A6328">
      <w:pPr>
        <w:pStyle w:val="ListParagraph"/>
        <w:autoSpaceDE w:val="0"/>
        <w:autoSpaceDN w:val="0"/>
        <w:adjustRightInd w:val="0"/>
        <w:rPr>
          <w:rFonts w:ascii="Arial" w:hAnsi="Arial" w:cs="Arial"/>
          <w:sz w:val="24"/>
          <w:szCs w:val="24"/>
        </w:rPr>
      </w:pPr>
    </w:p>
    <w:p w:rsidR="008A6328" w:rsidRPr="00C9395C" w:rsidRDefault="008A6328" w:rsidP="008A6328">
      <w:pPr>
        <w:autoSpaceDE w:val="0"/>
        <w:autoSpaceDN w:val="0"/>
        <w:adjustRightInd w:val="0"/>
        <w:jc w:val="left"/>
        <w:rPr>
          <w:rFonts w:ascii="Arial" w:hAnsi="Arial" w:cs="Arial"/>
          <w:sz w:val="24"/>
          <w:szCs w:val="24"/>
        </w:rPr>
      </w:pPr>
    </w:p>
    <w:p w:rsidR="00144B9C" w:rsidRPr="00C9395C" w:rsidRDefault="00144B9C" w:rsidP="008A6328">
      <w:pPr>
        <w:autoSpaceDE w:val="0"/>
        <w:autoSpaceDN w:val="0"/>
        <w:adjustRightInd w:val="0"/>
        <w:rPr>
          <w:rFonts w:ascii="Arial" w:hAnsi="Arial" w:cs="Arial"/>
          <w:sz w:val="24"/>
          <w:szCs w:val="24"/>
        </w:rPr>
      </w:pPr>
    </w:p>
    <w:p w:rsidR="00144B9C" w:rsidRPr="00C9395C" w:rsidRDefault="00144B9C" w:rsidP="008A6328">
      <w:pPr>
        <w:autoSpaceDE w:val="0"/>
        <w:autoSpaceDN w:val="0"/>
        <w:adjustRightInd w:val="0"/>
        <w:rPr>
          <w:rFonts w:ascii="Arial" w:hAnsi="Arial" w:cs="Arial"/>
          <w:sz w:val="24"/>
          <w:szCs w:val="24"/>
        </w:rPr>
      </w:pPr>
    </w:p>
    <w:p w:rsidR="00144B9C" w:rsidRPr="00C9395C" w:rsidRDefault="00144B9C" w:rsidP="008A6328">
      <w:pPr>
        <w:autoSpaceDE w:val="0"/>
        <w:autoSpaceDN w:val="0"/>
        <w:adjustRightInd w:val="0"/>
        <w:rPr>
          <w:rFonts w:ascii="Arial" w:hAnsi="Arial" w:cs="Arial"/>
          <w:sz w:val="24"/>
          <w:szCs w:val="24"/>
        </w:rPr>
      </w:pPr>
    </w:p>
    <w:p w:rsidR="008058D0" w:rsidRDefault="008058D0">
      <w:pPr>
        <w:rPr>
          <w:rFonts w:ascii="Arial" w:hAnsi="Arial" w:cs="Arial"/>
          <w:sz w:val="24"/>
          <w:szCs w:val="24"/>
        </w:rPr>
      </w:pPr>
      <w:r>
        <w:rPr>
          <w:rFonts w:ascii="Arial" w:hAnsi="Arial" w:cs="Arial"/>
          <w:sz w:val="24"/>
          <w:szCs w:val="24"/>
        </w:rPr>
        <w:br w:type="page"/>
      </w:r>
    </w:p>
    <w:p w:rsidR="0038598C" w:rsidRDefault="0038598C" w:rsidP="0038598C">
      <w:pPr>
        <w:rPr>
          <w:rFonts w:ascii="Arial" w:hAnsi="Arial" w:cs="Arial"/>
          <w:b/>
          <w:sz w:val="24"/>
          <w:szCs w:val="24"/>
        </w:rPr>
      </w:pPr>
    </w:p>
    <w:p w:rsidR="0038598C" w:rsidRDefault="0038598C">
      <w:pPr>
        <w:rPr>
          <w:rFonts w:ascii="Arial" w:hAnsi="Arial" w:cs="Arial"/>
          <w:b/>
          <w:sz w:val="24"/>
          <w:szCs w:val="24"/>
        </w:rPr>
      </w:pPr>
      <w:r>
        <w:rPr>
          <w:rFonts w:ascii="Arial" w:hAnsi="Arial" w:cs="Arial"/>
          <w:b/>
          <w:sz w:val="24"/>
          <w:szCs w:val="24"/>
        </w:rPr>
        <w:br w:type="page"/>
      </w:r>
    </w:p>
    <w:p w:rsidR="0038598C" w:rsidRDefault="0038598C" w:rsidP="0038598C">
      <w:pPr>
        <w:rPr>
          <w:rFonts w:ascii="Arial" w:hAnsi="Arial" w:cs="Arial"/>
          <w:b/>
          <w:sz w:val="24"/>
          <w:szCs w:val="24"/>
        </w:rPr>
      </w:pPr>
      <w:bookmarkStart w:id="0" w:name="_GoBack"/>
      <w:bookmarkEnd w:id="0"/>
    </w:p>
    <w:sectPr w:rsidR="0038598C" w:rsidSect="0031639F">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E11" w:rsidRDefault="00A06E11" w:rsidP="00B079D6">
      <w:r>
        <w:separator/>
      </w:r>
    </w:p>
  </w:endnote>
  <w:endnote w:type="continuationSeparator" w:id="0">
    <w:p w:rsidR="00A06E11" w:rsidRDefault="00A06E11" w:rsidP="00B079D6">
      <w:r>
        <w:continuationSeparator/>
      </w:r>
    </w:p>
  </w:endnote>
  <w:endnote w:type="continuationNotice" w:id="1">
    <w:p w:rsidR="00A06E11" w:rsidRDefault="00A06E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ill San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65784"/>
      <w:docPartObj>
        <w:docPartGallery w:val="Page Numbers (Bottom of Page)"/>
        <w:docPartUnique/>
      </w:docPartObj>
    </w:sdtPr>
    <w:sdtEndPr/>
    <w:sdtContent>
      <w:p w:rsidR="00F4695C" w:rsidRDefault="00F4695C">
        <w:pPr>
          <w:pStyle w:val="Footer"/>
          <w:jc w:val="right"/>
        </w:pPr>
        <w:r>
          <w:fldChar w:fldCharType="begin"/>
        </w:r>
        <w:r>
          <w:instrText xml:space="preserve"> PAGE   \* MERGEFORMAT </w:instrText>
        </w:r>
        <w:r>
          <w:fldChar w:fldCharType="separate"/>
        </w:r>
        <w:r w:rsidR="005E1B82">
          <w:rPr>
            <w:noProof/>
          </w:rPr>
          <w:t>8</w:t>
        </w:r>
        <w:r>
          <w:rPr>
            <w:noProof/>
          </w:rPr>
          <w:fldChar w:fldCharType="end"/>
        </w:r>
      </w:p>
    </w:sdtContent>
  </w:sdt>
  <w:p w:rsidR="00F4695C" w:rsidRDefault="00F469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E11" w:rsidRDefault="00A06E11" w:rsidP="00B079D6">
      <w:r>
        <w:separator/>
      </w:r>
    </w:p>
  </w:footnote>
  <w:footnote w:type="continuationSeparator" w:id="0">
    <w:p w:rsidR="00A06E11" w:rsidRDefault="00A06E11" w:rsidP="00B079D6">
      <w:r>
        <w:continuationSeparator/>
      </w:r>
    </w:p>
  </w:footnote>
  <w:footnote w:type="continuationNotice" w:id="1">
    <w:p w:rsidR="00A06E11" w:rsidRDefault="00A06E1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2385B"/>
    <w:multiLevelType w:val="multilevel"/>
    <w:tmpl w:val="539CE58C"/>
    <w:lvl w:ilvl="0">
      <w:start w:val="2"/>
      <w:numFmt w:val="decimal"/>
      <w:lvlText w:val="%1."/>
      <w:lvlJc w:val="left"/>
      <w:pPr>
        <w:ind w:left="612" w:hanging="612"/>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1402415"/>
    <w:multiLevelType w:val="hybridMultilevel"/>
    <w:tmpl w:val="6BF054AE"/>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D84C0F"/>
    <w:multiLevelType w:val="multilevel"/>
    <w:tmpl w:val="45B49042"/>
    <w:lvl w:ilvl="0">
      <w:start w:val="2"/>
      <w:numFmt w:val="decimal"/>
      <w:lvlText w:val="%1."/>
      <w:lvlJc w:val="left"/>
      <w:pPr>
        <w:ind w:left="612" w:hanging="612"/>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
    <w:nsid w:val="0998301C"/>
    <w:multiLevelType w:val="hybridMultilevel"/>
    <w:tmpl w:val="1BDACB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A516534"/>
    <w:multiLevelType w:val="hybridMultilevel"/>
    <w:tmpl w:val="957AD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E66C6A"/>
    <w:multiLevelType w:val="hybridMultilevel"/>
    <w:tmpl w:val="C1E2B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F95594"/>
    <w:multiLevelType w:val="hybridMultilevel"/>
    <w:tmpl w:val="A036CA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33F14DB"/>
    <w:multiLevelType w:val="hybridMultilevel"/>
    <w:tmpl w:val="DD021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4F3F7B"/>
    <w:multiLevelType w:val="multilevel"/>
    <w:tmpl w:val="85CC70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C446DA"/>
    <w:multiLevelType w:val="multilevel"/>
    <w:tmpl w:val="2C90DCBE"/>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nsid w:val="17D7550C"/>
    <w:multiLevelType w:val="hybridMultilevel"/>
    <w:tmpl w:val="447EE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8BE5B5D"/>
    <w:multiLevelType w:val="hybridMultilevel"/>
    <w:tmpl w:val="A13ACD24"/>
    <w:lvl w:ilvl="0" w:tplc="0809000F">
      <w:start w:val="1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E781A79"/>
    <w:multiLevelType w:val="hybridMultilevel"/>
    <w:tmpl w:val="A3241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53F1DC0"/>
    <w:multiLevelType w:val="multilevel"/>
    <w:tmpl w:val="04E89FB6"/>
    <w:lvl w:ilvl="0">
      <w:start w:val="2"/>
      <w:numFmt w:val="decimal"/>
      <w:lvlText w:val="%1."/>
      <w:lvlJc w:val="left"/>
      <w:pPr>
        <w:ind w:left="612" w:hanging="61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9636C24"/>
    <w:multiLevelType w:val="hybridMultilevel"/>
    <w:tmpl w:val="D31EAB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2B534C81"/>
    <w:multiLevelType w:val="hybridMultilevel"/>
    <w:tmpl w:val="32CAD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BC2724C"/>
    <w:multiLevelType w:val="hybridMultilevel"/>
    <w:tmpl w:val="35F6B08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nsid w:val="2D350F53"/>
    <w:multiLevelType w:val="hybridMultilevel"/>
    <w:tmpl w:val="F25E8E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309F716A"/>
    <w:multiLevelType w:val="hybridMultilevel"/>
    <w:tmpl w:val="C53892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8BC3FB1"/>
    <w:multiLevelType w:val="hybridMultilevel"/>
    <w:tmpl w:val="63EA69D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nsid w:val="3F9B5C3A"/>
    <w:multiLevelType w:val="hybridMultilevel"/>
    <w:tmpl w:val="3A4CF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FB95CAE"/>
    <w:multiLevelType w:val="hybridMultilevel"/>
    <w:tmpl w:val="80629576"/>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1841C7A"/>
    <w:multiLevelType w:val="hybridMultilevel"/>
    <w:tmpl w:val="FB081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CE0851"/>
    <w:multiLevelType w:val="hybridMultilevel"/>
    <w:tmpl w:val="93F804B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4">
    <w:nsid w:val="4E15485D"/>
    <w:multiLevelType w:val="multilevel"/>
    <w:tmpl w:val="AFDAB6F0"/>
    <w:lvl w:ilvl="0">
      <w:start w:val="1"/>
      <w:numFmt w:val="decimal"/>
      <w:lvlText w:val="%1."/>
      <w:lvlJc w:val="left"/>
      <w:pPr>
        <w:ind w:left="360" w:hanging="360"/>
      </w:pPr>
      <w:rPr>
        <w:rFonts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nsid w:val="4ED4591E"/>
    <w:multiLevelType w:val="hybridMultilevel"/>
    <w:tmpl w:val="1DC0A1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4F7867E9"/>
    <w:multiLevelType w:val="hybridMultilevel"/>
    <w:tmpl w:val="E5965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FF05FD0"/>
    <w:multiLevelType w:val="hybridMultilevel"/>
    <w:tmpl w:val="74E269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1A56A2F"/>
    <w:multiLevelType w:val="hybridMultilevel"/>
    <w:tmpl w:val="CFCA0CB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nsid w:val="52B22E54"/>
    <w:multiLevelType w:val="hybridMultilevel"/>
    <w:tmpl w:val="89BA09AE"/>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6567C73"/>
    <w:multiLevelType w:val="multilevel"/>
    <w:tmpl w:val="1A20A108"/>
    <w:lvl w:ilvl="0">
      <w:start w:val="2"/>
      <w:numFmt w:val="decimal"/>
      <w:lvlText w:val="%1"/>
      <w:lvlJc w:val="left"/>
      <w:pPr>
        <w:ind w:left="360" w:hanging="360"/>
      </w:pPr>
      <w:rPr>
        <w:rFonts w:hint="default"/>
        <w:b w:val="0"/>
      </w:rPr>
    </w:lvl>
    <w:lvl w:ilvl="1">
      <w:start w:val="3"/>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31">
    <w:nsid w:val="582832A0"/>
    <w:multiLevelType w:val="hybridMultilevel"/>
    <w:tmpl w:val="3F5E5F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C7838CB"/>
    <w:multiLevelType w:val="hybridMultilevel"/>
    <w:tmpl w:val="6CBCE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5AE239E"/>
    <w:multiLevelType w:val="hybridMultilevel"/>
    <w:tmpl w:val="5532F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69187B18"/>
    <w:multiLevelType w:val="hybridMultilevel"/>
    <w:tmpl w:val="137E2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8AF3000"/>
    <w:multiLevelType w:val="hybridMultilevel"/>
    <w:tmpl w:val="54048D08"/>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36">
    <w:nsid w:val="7BED7FD4"/>
    <w:multiLevelType w:val="hybridMultilevel"/>
    <w:tmpl w:val="9D0096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7C151237"/>
    <w:multiLevelType w:val="hybridMultilevel"/>
    <w:tmpl w:val="0C6617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nsid w:val="7F6F07B7"/>
    <w:multiLevelType w:val="hybridMultilevel"/>
    <w:tmpl w:val="321E0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F98344C"/>
    <w:multiLevelType w:val="hybridMultilevel"/>
    <w:tmpl w:val="41B8C38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F99641D"/>
    <w:multiLevelType w:val="hybridMultilevel"/>
    <w:tmpl w:val="EA8C80F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24"/>
  </w:num>
  <w:num w:numId="2">
    <w:abstractNumId w:val="39"/>
  </w:num>
  <w:num w:numId="3">
    <w:abstractNumId w:val="5"/>
  </w:num>
  <w:num w:numId="4">
    <w:abstractNumId w:val="26"/>
  </w:num>
  <w:num w:numId="5">
    <w:abstractNumId w:val="32"/>
  </w:num>
  <w:num w:numId="6">
    <w:abstractNumId w:val="37"/>
  </w:num>
  <w:num w:numId="7">
    <w:abstractNumId w:val="15"/>
  </w:num>
  <w:num w:numId="8">
    <w:abstractNumId w:val="38"/>
  </w:num>
  <w:num w:numId="9">
    <w:abstractNumId w:val="20"/>
  </w:num>
  <w:num w:numId="10">
    <w:abstractNumId w:val="3"/>
  </w:num>
  <w:num w:numId="11">
    <w:abstractNumId w:val="10"/>
  </w:num>
  <w:num w:numId="12">
    <w:abstractNumId w:val="7"/>
  </w:num>
  <w:num w:numId="13">
    <w:abstractNumId w:val="9"/>
  </w:num>
  <w:num w:numId="14">
    <w:abstractNumId w:val="8"/>
  </w:num>
  <w:num w:numId="15">
    <w:abstractNumId w:val="18"/>
  </w:num>
  <w:num w:numId="16">
    <w:abstractNumId w:val="23"/>
  </w:num>
  <w:num w:numId="17">
    <w:abstractNumId w:val="19"/>
  </w:num>
  <w:num w:numId="18">
    <w:abstractNumId w:val="40"/>
  </w:num>
  <w:num w:numId="19">
    <w:abstractNumId w:val="36"/>
  </w:num>
  <w:num w:numId="20">
    <w:abstractNumId w:val="22"/>
  </w:num>
  <w:num w:numId="21">
    <w:abstractNumId w:val="35"/>
  </w:num>
  <w:num w:numId="22">
    <w:abstractNumId w:val="25"/>
  </w:num>
  <w:num w:numId="23">
    <w:abstractNumId w:val="12"/>
  </w:num>
  <w:num w:numId="24">
    <w:abstractNumId w:val="14"/>
  </w:num>
  <w:num w:numId="25">
    <w:abstractNumId w:val="17"/>
  </w:num>
  <w:num w:numId="26">
    <w:abstractNumId w:val="16"/>
  </w:num>
  <w:num w:numId="27">
    <w:abstractNumId w:val="27"/>
  </w:num>
  <w:num w:numId="28">
    <w:abstractNumId w:val="4"/>
  </w:num>
  <w:num w:numId="29">
    <w:abstractNumId w:val="6"/>
  </w:num>
  <w:num w:numId="30">
    <w:abstractNumId w:val="2"/>
  </w:num>
  <w:num w:numId="31">
    <w:abstractNumId w:val="13"/>
  </w:num>
  <w:num w:numId="32">
    <w:abstractNumId w:val="0"/>
  </w:num>
  <w:num w:numId="33">
    <w:abstractNumId w:val="33"/>
  </w:num>
  <w:num w:numId="34">
    <w:abstractNumId w:val="28"/>
  </w:num>
  <w:num w:numId="35">
    <w:abstractNumId w:val="30"/>
  </w:num>
  <w:num w:numId="36">
    <w:abstractNumId w:val="11"/>
  </w:num>
  <w:num w:numId="37">
    <w:abstractNumId w:val="1"/>
  </w:num>
  <w:num w:numId="38">
    <w:abstractNumId w:val="21"/>
  </w:num>
  <w:num w:numId="39">
    <w:abstractNumId w:val="29"/>
  </w:num>
  <w:num w:numId="40">
    <w:abstractNumId w:val="34"/>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0D6"/>
    <w:rsid w:val="000017D8"/>
    <w:rsid w:val="00014535"/>
    <w:rsid w:val="00021F6A"/>
    <w:rsid w:val="000226C9"/>
    <w:rsid w:val="00024872"/>
    <w:rsid w:val="00031514"/>
    <w:rsid w:val="00032136"/>
    <w:rsid w:val="000476A2"/>
    <w:rsid w:val="0005433E"/>
    <w:rsid w:val="0005646C"/>
    <w:rsid w:val="00060348"/>
    <w:rsid w:val="00067B73"/>
    <w:rsid w:val="000849E5"/>
    <w:rsid w:val="00092AF2"/>
    <w:rsid w:val="00092F92"/>
    <w:rsid w:val="00097E40"/>
    <w:rsid w:val="000A1A2B"/>
    <w:rsid w:val="000B14B3"/>
    <w:rsid w:val="000C5BEF"/>
    <w:rsid w:val="000D1692"/>
    <w:rsid w:val="000D3276"/>
    <w:rsid w:val="000D4AFE"/>
    <w:rsid w:val="000E5B7B"/>
    <w:rsid w:val="000E7AD5"/>
    <w:rsid w:val="000F2594"/>
    <w:rsid w:val="000F67B3"/>
    <w:rsid w:val="00102EB0"/>
    <w:rsid w:val="001125B5"/>
    <w:rsid w:val="00130433"/>
    <w:rsid w:val="001371CC"/>
    <w:rsid w:val="00144B9C"/>
    <w:rsid w:val="001508DC"/>
    <w:rsid w:val="001561FC"/>
    <w:rsid w:val="0016066B"/>
    <w:rsid w:val="00160AE7"/>
    <w:rsid w:val="00173036"/>
    <w:rsid w:val="00173141"/>
    <w:rsid w:val="00176324"/>
    <w:rsid w:val="00177826"/>
    <w:rsid w:val="00183DAF"/>
    <w:rsid w:val="00185F63"/>
    <w:rsid w:val="00194945"/>
    <w:rsid w:val="001960BB"/>
    <w:rsid w:val="001A1935"/>
    <w:rsid w:val="001A5793"/>
    <w:rsid w:val="001B5498"/>
    <w:rsid w:val="001B5D71"/>
    <w:rsid w:val="001B5F93"/>
    <w:rsid w:val="001B748A"/>
    <w:rsid w:val="001C1713"/>
    <w:rsid w:val="001C56B2"/>
    <w:rsid w:val="001C7BB6"/>
    <w:rsid w:val="001D3A9B"/>
    <w:rsid w:val="001E0FE3"/>
    <w:rsid w:val="001E153F"/>
    <w:rsid w:val="001E368A"/>
    <w:rsid w:val="001E4EF5"/>
    <w:rsid w:val="00207427"/>
    <w:rsid w:val="00232F99"/>
    <w:rsid w:val="002736A4"/>
    <w:rsid w:val="00281370"/>
    <w:rsid w:val="00287C9C"/>
    <w:rsid w:val="00291AE8"/>
    <w:rsid w:val="002963B4"/>
    <w:rsid w:val="002A1E90"/>
    <w:rsid w:val="002A4239"/>
    <w:rsid w:val="002A7078"/>
    <w:rsid w:val="002B79DD"/>
    <w:rsid w:val="002C60B6"/>
    <w:rsid w:val="002D59BA"/>
    <w:rsid w:val="002D7A37"/>
    <w:rsid w:val="002E0F1E"/>
    <w:rsid w:val="002F1217"/>
    <w:rsid w:val="002F1462"/>
    <w:rsid w:val="002F2127"/>
    <w:rsid w:val="00303D96"/>
    <w:rsid w:val="00304D88"/>
    <w:rsid w:val="0031639F"/>
    <w:rsid w:val="0032489A"/>
    <w:rsid w:val="00330033"/>
    <w:rsid w:val="00332887"/>
    <w:rsid w:val="003468DD"/>
    <w:rsid w:val="00351219"/>
    <w:rsid w:val="00351411"/>
    <w:rsid w:val="003614DD"/>
    <w:rsid w:val="00362638"/>
    <w:rsid w:val="003644B5"/>
    <w:rsid w:val="003649DD"/>
    <w:rsid w:val="00367020"/>
    <w:rsid w:val="003807B1"/>
    <w:rsid w:val="0038303C"/>
    <w:rsid w:val="003837FC"/>
    <w:rsid w:val="0038598C"/>
    <w:rsid w:val="00385D4F"/>
    <w:rsid w:val="00390E29"/>
    <w:rsid w:val="0039133C"/>
    <w:rsid w:val="003A72D0"/>
    <w:rsid w:val="003B3AF2"/>
    <w:rsid w:val="003C537B"/>
    <w:rsid w:val="003E0270"/>
    <w:rsid w:val="003E25DE"/>
    <w:rsid w:val="003E640B"/>
    <w:rsid w:val="003F2ED0"/>
    <w:rsid w:val="003F4458"/>
    <w:rsid w:val="004002B3"/>
    <w:rsid w:val="0040337D"/>
    <w:rsid w:val="00426F90"/>
    <w:rsid w:val="00441CCC"/>
    <w:rsid w:val="0044551F"/>
    <w:rsid w:val="00475AAB"/>
    <w:rsid w:val="004801A4"/>
    <w:rsid w:val="00480F6A"/>
    <w:rsid w:val="004818A9"/>
    <w:rsid w:val="00492BD2"/>
    <w:rsid w:val="004962E5"/>
    <w:rsid w:val="004A0A1B"/>
    <w:rsid w:val="004A791A"/>
    <w:rsid w:val="004B6AE2"/>
    <w:rsid w:val="004C730C"/>
    <w:rsid w:val="004E2D69"/>
    <w:rsid w:val="004F16A4"/>
    <w:rsid w:val="004F29D0"/>
    <w:rsid w:val="0050308A"/>
    <w:rsid w:val="00503B11"/>
    <w:rsid w:val="00514E26"/>
    <w:rsid w:val="00514FA1"/>
    <w:rsid w:val="005238C5"/>
    <w:rsid w:val="005255B1"/>
    <w:rsid w:val="00526A7A"/>
    <w:rsid w:val="00530D0D"/>
    <w:rsid w:val="00533163"/>
    <w:rsid w:val="0053721B"/>
    <w:rsid w:val="00543288"/>
    <w:rsid w:val="00546B8C"/>
    <w:rsid w:val="005539C2"/>
    <w:rsid w:val="00555648"/>
    <w:rsid w:val="005572E1"/>
    <w:rsid w:val="00560421"/>
    <w:rsid w:val="00561FC8"/>
    <w:rsid w:val="00583A98"/>
    <w:rsid w:val="00590110"/>
    <w:rsid w:val="005910EC"/>
    <w:rsid w:val="005914A6"/>
    <w:rsid w:val="0059289E"/>
    <w:rsid w:val="005A12D7"/>
    <w:rsid w:val="005A18C2"/>
    <w:rsid w:val="005A3836"/>
    <w:rsid w:val="005D4A25"/>
    <w:rsid w:val="005D7C98"/>
    <w:rsid w:val="005E0462"/>
    <w:rsid w:val="005E1B82"/>
    <w:rsid w:val="005F3256"/>
    <w:rsid w:val="005F5AFA"/>
    <w:rsid w:val="005F6253"/>
    <w:rsid w:val="005F710E"/>
    <w:rsid w:val="00620838"/>
    <w:rsid w:val="0062340C"/>
    <w:rsid w:val="00625F93"/>
    <w:rsid w:val="0062723A"/>
    <w:rsid w:val="0063517E"/>
    <w:rsid w:val="00643D51"/>
    <w:rsid w:val="0065271C"/>
    <w:rsid w:val="00656F99"/>
    <w:rsid w:val="006661B0"/>
    <w:rsid w:val="00681FD3"/>
    <w:rsid w:val="00683077"/>
    <w:rsid w:val="006904B7"/>
    <w:rsid w:val="00692851"/>
    <w:rsid w:val="006B5E65"/>
    <w:rsid w:val="006B5ECD"/>
    <w:rsid w:val="006B6302"/>
    <w:rsid w:val="006C2E2A"/>
    <w:rsid w:val="006C44F1"/>
    <w:rsid w:val="006C5EEE"/>
    <w:rsid w:val="006C64C7"/>
    <w:rsid w:val="006C7BF6"/>
    <w:rsid w:val="006D2C41"/>
    <w:rsid w:val="006D4457"/>
    <w:rsid w:val="006D582D"/>
    <w:rsid w:val="006D7B0F"/>
    <w:rsid w:val="006E098B"/>
    <w:rsid w:val="006E31C0"/>
    <w:rsid w:val="006E44C2"/>
    <w:rsid w:val="006E7651"/>
    <w:rsid w:val="0070591C"/>
    <w:rsid w:val="00711491"/>
    <w:rsid w:val="00721960"/>
    <w:rsid w:val="00722D8A"/>
    <w:rsid w:val="007238D6"/>
    <w:rsid w:val="007249AF"/>
    <w:rsid w:val="00725E62"/>
    <w:rsid w:val="00731382"/>
    <w:rsid w:val="00731E45"/>
    <w:rsid w:val="007323BB"/>
    <w:rsid w:val="007327CB"/>
    <w:rsid w:val="00744263"/>
    <w:rsid w:val="00763A6D"/>
    <w:rsid w:val="007663CD"/>
    <w:rsid w:val="007664DE"/>
    <w:rsid w:val="00771724"/>
    <w:rsid w:val="00772608"/>
    <w:rsid w:val="007740EA"/>
    <w:rsid w:val="00776095"/>
    <w:rsid w:val="00794AE9"/>
    <w:rsid w:val="0079593D"/>
    <w:rsid w:val="007B6A88"/>
    <w:rsid w:val="007C7103"/>
    <w:rsid w:val="007E1897"/>
    <w:rsid w:val="007E35A7"/>
    <w:rsid w:val="007F169D"/>
    <w:rsid w:val="00804381"/>
    <w:rsid w:val="008058D0"/>
    <w:rsid w:val="008100D6"/>
    <w:rsid w:val="0082504A"/>
    <w:rsid w:val="00832601"/>
    <w:rsid w:val="00833D87"/>
    <w:rsid w:val="008541A8"/>
    <w:rsid w:val="00854D17"/>
    <w:rsid w:val="00854EC4"/>
    <w:rsid w:val="00857063"/>
    <w:rsid w:val="00861E63"/>
    <w:rsid w:val="00862159"/>
    <w:rsid w:val="008641FF"/>
    <w:rsid w:val="00873012"/>
    <w:rsid w:val="0087482E"/>
    <w:rsid w:val="00875A44"/>
    <w:rsid w:val="00886F98"/>
    <w:rsid w:val="00893021"/>
    <w:rsid w:val="00895AC0"/>
    <w:rsid w:val="008A22E4"/>
    <w:rsid w:val="008A3206"/>
    <w:rsid w:val="008A6328"/>
    <w:rsid w:val="008A677C"/>
    <w:rsid w:val="008A68D8"/>
    <w:rsid w:val="008B6448"/>
    <w:rsid w:val="008C3704"/>
    <w:rsid w:val="008C3DBF"/>
    <w:rsid w:val="008D4500"/>
    <w:rsid w:val="008E3A2E"/>
    <w:rsid w:val="008F68C2"/>
    <w:rsid w:val="009114FE"/>
    <w:rsid w:val="009208CF"/>
    <w:rsid w:val="0092135F"/>
    <w:rsid w:val="00925DB0"/>
    <w:rsid w:val="00927E4A"/>
    <w:rsid w:val="00934D16"/>
    <w:rsid w:val="00935BB7"/>
    <w:rsid w:val="00937D95"/>
    <w:rsid w:val="00942CD1"/>
    <w:rsid w:val="0094385D"/>
    <w:rsid w:val="00965EA9"/>
    <w:rsid w:val="00974A3C"/>
    <w:rsid w:val="009767F0"/>
    <w:rsid w:val="00981DDC"/>
    <w:rsid w:val="0098392F"/>
    <w:rsid w:val="00995069"/>
    <w:rsid w:val="00995D41"/>
    <w:rsid w:val="009A1880"/>
    <w:rsid w:val="009A5F08"/>
    <w:rsid w:val="009A729F"/>
    <w:rsid w:val="009B3D1B"/>
    <w:rsid w:val="009C033D"/>
    <w:rsid w:val="009C5013"/>
    <w:rsid w:val="009E32A2"/>
    <w:rsid w:val="009F4AAA"/>
    <w:rsid w:val="00A012E8"/>
    <w:rsid w:val="00A06E11"/>
    <w:rsid w:val="00A1323B"/>
    <w:rsid w:val="00A20B92"/>
    <w:rsid w:val="00A2502B"/>
    <w:rsid w:val="00A30B20"/>
    <w:rsid w:val="00A3203C"/>
    <w:rsid w:val="00A33B7D"/>
    <w:rsid w:val="00A40EA9"/>
    <w:rsid w:val="00A602A2"/>
    <w:rsid w:val="00A61C09"/>
    <w:rsid w:val="00A65CCD"/>
    <w:rsid w:val="00A72039"/>
    <w:rsid w:val="00A84637"/>
    <w:rsid w:val="00A865F0"/>
    <w:rsid w:val="00AA1B5C"/>
    <w:rsid w:val="00AC1DCD"/>
    <w:rsid w:val="00AC5251"/>
    <w:rsid w:val="00AC6066"/>
    <w:rsid w:val="00AD6106"/>
    <w:rsid w:val="00AE05E1"/>
    <w:rsid w:val="00AE5D43"/>
    <w:rsid w:val="00AF22F2"/>
    <w:rsid w:val="00B076BC"/>
    <w:rsid w:val="00B079D6"/>
    <w:rsid w:val="00B25743"/>
    <w:rsid w:val="00B26F74"/>
    <w:rsid w:val="00B33D1D"/>
    <w:rsid w:val="00B36491"/>
    <w:rsid w:val="00B36DD8"/>
    <w:rsid w:val="00B56065"/>
    <w:rsid w:val="00B649CB"/>
    <w:rsid w:val="00B86E06"/>
    <w:rsid w:val="00B87963"/>
    <w:rsid w:val="00B90CEB"/>
    <w:rsid w:val="00B92F8F"/>
    <w:rsid w:val="00B94310"/>
    <w:rsid w:val="00BA3544"/>
    <w:rsid w:val="00BA6876"/>
    <w:rsid w:val="00BB20DC"/>
    <w:rsid w:val="00BB50D8"/>
    <w:rsid w:val="00BC148D"/>
    <w:rsid w:val="00BC463F"/>
    <w:rsid w:val="00BC72CD"/>
    <w:rsid w:val="00BE3606"/>
    <w:rsid w:val="00BE4FAE"/>
    <w:rsid w:val="00BE7D18"/>
    <w:rsid w:val="00BF208A"/>
    <w:rsid w:val="00BF2A68"/>
    <w:rsid w:val="00BF3533"/>
    <w:rsid w:val="00BF3CC1"/>
    <w:rsid w:val="00C014B7"/>
    <w:rsid w:val="00C02A8B"/>
    <w:rsid w:val="00C041B8"/>
    <w:rsid w:val="00C07798"/>
    <w:rsid w:val="00C1339F"/>
    <w:rsid w:val="00C14CD9"/>
    <w:rsid w:val="00C23620"/>
    <w:rsid w:val="00C45BD7"/>
    <w:rsid w:val="00C46A8F"/>
    <w:rsid w:val="00C51670"/>
    <w:rsid w:val="00C53337"/>
    <w:rsid w:val="00C60A42"/>
    <w:rsid w:val="00C626F7"/>
    <w:rsid w:val="00C67122"/>
    <w:rsid w:val="00C732E1"/>
    <w:rsid w:val="00C733DA"/>
    <w:rsid w:val="00C85AF9"/>
    <w:rsid w:val="00C878E8"/>
    <w:rsid w:val="00C90C14"/>
    <w:rsid w:val="00C910E3"/>
    <w:rsid w:val="00C9395C"/>
    <w:rsid w:val="00C94FCF"/>
    <w:rsid w:val="00C95A60"/>
    <w:rsid w:val="00C96327"/>
    <w:rsid w:val="00C96560"/>
    <w:rsid w:val="00CB39E6"/>
    <w:rsid w:val="00CC028B"/>
    <w:rsid w:val="00CC091E"/>
    <w:rsid w:val="00CC7BBD"/>
    <w:rsid w:val="00CD7415"/>
    <w:rsid w:val="00CE12D2"/>
    <w:rsid w:val="00CE5D4F"/>
    <w:rsid w:val="00CE6BC9"/>
    <w:rsid w:val="00CF5DCA"/>
    <w:rsid w:val="00D0227C"/>
    <w:rsid w:val="00D0519E"/>
    <w:rsid w:val="00D15324"/>
    <w:rsid w:val="00D15A8A"/>
    <w:rsid w:val="00D2015A"/>
    <w:rsid w:val="00D2095C"/>
    <w:rsid w:val="00D2467F"/>
    <w:rsid w:val="00D27A90"/>
    <w:rsid w:val="00D34556"/>
    <w:rsid w:val="00D348C7"/>
    <w:rsid w:val="00D361BC"/>
    <w:rsid w:val="00D44D19"/>
    <w:rsid w:val="00D45E24"/>
    <w:rsid w:val="00D5124F"/>
    <w:rsid w:val="00D70F63"/>
    <w:rsid w:val="00D777AE"/>
    <w:rsid w:val="00D86639"/>
    <w:rsid w:val="00D92B28"/>
    <w:rsid w:val="00D95C75"/>
    <w:rsid w:val="00DB2401"/>
    <w:rsid w:val="00DC2C3C"/>
    <w:rsid w:val="00DE4027"/>
    <w:rsid w:val="00DE717C"/>
    <w:rsid w:val="00E0287D"/>
    <w:rsid w:val="00E052FC"/>
    <w:rsid w:val="00E12056"/>
    <w:rsid w:val="00E34EB3"/>
    <w:rsid w:val="00E41C50"/>
    <w:rsid w:val="00E42837"/>
    <w:rsid w:val="00E434EC"/>
    <w:rsid w:val="00E54956"/>
    <w:rsid w:val="00E55A43"/>
    <w:rsid w:val="00E56469"/>
    <w:rsid w:val="00E579E5"/>
    <w:rsid w:val="00E602BA"/>
    <w:rsid w:val="00E63888"/>
    <w:rsid w:val="00E63D88"/>
    <w:rsid w:val="00E646DF"/>
    <w:rsid w:val="00E6484A"/>
    <w:rsid w:val="00E67C0D"/>
    <w:rsid w:val="00E7444A"/>
    <w:rsid w:val="00E86266"/>
    <w:rsid w:val="00E90877"/>
    <w:rsid w:val="00E91694"/>
    <w:rsid w:val="00E9311C"/>
    <w:rsid w:val="00E93909"/>
    <w:rsid w:val="00E97048"/>
    <w:rsid w:val="00EA1399"/>
    <w:rsid w:val="00EA43EB"/>
    <w:rsid w:val="00EA4EA6"/>
    <w:rsid w:val="00EB0FA1"/>
    <w:rsid w:val="00EB1619"/>
    <w:rsid w:val="00EB554B"/>
    <w:rsid w:val="00EC0F95"/>
    <w:rsid w:val="00EC145E"/>
    <w:rsid w:val="00EC2B75"/>
    <w:rsid w:val="00EC3B29"/>
    <w:rsid w:val="00ED0323"/>
    <w:rsid w:val="00ED50B8"/>
    <w:rsid w:val="00EE115C"/>
    <w:rsid w:val="00EE302B"/>
    <w:rsid w:val="00EE485D"/>
    <w:rsid w:val="00EF50F2"/>
    <w:rsid w:val="00F0036C"/>
    <w:rsid w:val="00F136C0"/>
    <w:rsid w:val="00F22E1B"/>
    <w:rsid w:val="00F23C77"/>
    <w:rsid w:val="00F27BEC"/>
    <w:rsid w:val="00F40448"/>
    <w:rsid w:val="00F41238"/>
    <w:rsid w:val="00F4630C"/>
    <w:rsid w:val="00F4695C"/>
    <w:rsid w:val="00F50701"/>
    <w:rsid w:val="00F557D2"/>
    <w:rsid w:val="00F55CFF"/>
    <w:rsid w:val="00F55E83"/>
    <w:rsid w:val="00F6752D"/>
    <w:rsid w:val="00F67B13"/>
    <w:rsid w:val="00F67B4A"/>
    <w:rsid w:val="00F83C50"/>
    <w:rsid w:val="00F8476A"/>
    <w:rsid w:val="00F87642"/>
    <w:rsid w:val="00F95D0B"/>
    <w:rsid w:val="00FA2216"/>
    <w:rsid w:val="00FB0C12"/>
    <w:rsid w:val="00FB60B3"/>
    <w:rsid w:val="00FC15E0"/>
    <w:rsid w:val="00FC2F2F"/>
    <w:rsid w:val="00FD7D97"/>
    <w:rsid w:val="00FE0605"/>
    <w:rsid w:val="00FE7973"/>
    <w:rsid w:val="00FF18FC"/>
    <w:rsid w:val="00FF7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D98B63-A6C0-453E-9D69-6499AE122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39F"/>
  </w:style>
  <w:style w:type="paragraph" w:styleId="Heading1">
    <w:name w:val="heading 1"/>
    <w:basedOn w:val="Normal"/>
    <w:next w:val="Normal"/>
    <w:link w:val="Heading1Char"/>
    <w:qFormat/>
    <w:rsid w:val="00D44D19"/>
    <w:pPr>
      <w:keepNext/>
      <w:jc w:val="left"/>
      <w:outlineLvl w:val="0"/>
    </w:pPr>
    <w:rPr>
      <w:rFonts w:ascii="Gill Sans" w:eastAsia="Times New Roman" w:hAnsi="Gill Sans"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0D6"/>
    <w:pPr>
      <w:ind w:left="720"/>
      <w:contextualSpacing/>
    </w:pPr>
  </w:style>
  <w:style w:type="character" w:styleId="Hyperlink">
    <w:name w:val="Hyperlink"/>
    <w:basedOn w:val="DefaultParagraphFont"/>
    <w:uiPriority w:val="99"/>
    <w:unhideWhenUsed/>
    <w:rsid w:val="001E4EF5"/>
    <w:rPr>
      <w:strike w:val="0"/>
      <w:dstrike w:val="0"/>
      <w:color w:val="D2004F"/>
      <w:u w:val="none"/>
      <w:effect w:val="none"/>
    </w:rPr>
  </w:style>
  <w:style w:type="paragraph" w:styleId="NormalWeb">
    <w:name w:val="Normal (Web)"/>
    <w:basedOn w:val="Normal"/>
    <w:uiPriority w:val="99"/>
    <w:unhideWhenUsed/>
    <w:rsid w:val="001E4EF5"/>
    <w:pPr>
      <w:jc w:val="left"/>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E4EF5"/>
    <w:rPr>
      <w:b/>
      <w:bCs/>
    </w:rPr>
  </w:style>
  <w:style w:type="paragraph" w:styleId="BalloonText">
    <w:name w:val="Balloon Text"/>
    <w:basedOn w:val="Normal"/>
    <w:link w:val="BalloonTextChar"/>
    <w:uiPriority w:val="99"/>
    <w:semiHidden/>
    <w:unhideWhenUsed/>
    <w:rsid w:val="00C1339F"/>
    <w:rPr>
      <w:rFonts w:ascii="Tahoma" w:hAnsi="Tahoma" w:cs="Tahoma"/>
      <w:sz w:val="16"/>
      <w:szCs w:val="16"/>
    </w:rPr>
  </w:style>
  <w:style w:type="character" w:customStyle="1" w:styleId="BalloonTextChar">
    <w:name w:val="Balloon Text Char"/>
    <w:basedOn w:val="DefaultParagraphFont"/>
    <w:link w:val="BalloonText"/>
    <w:uiPriority w:val="99"/>
    <w:semiHidden/>
    <w:rsid w:val="00C1339F"/>
    <w:rPr>
      <w:rFonts w:ascii="Tahoma" w:hAnsi="Tahoma" w:cs="Tahoma"/>
      <w:sz w:val="16"/>
      <w:szCs w:val="16"/>
    </w:rPr>
  </w:style>
  <w:style w:type="paragraph" w:styleId="Header">
    <w:name w:val="header"/>
    <w:basedOn w:val="Normal"/>
    <w:link w:val="HeaderChar"/>
    <w:semiHidden/>
    <w:unhideWhenUsed/>
    <w:rsid w:val="00B079D6"/>
    <w:pPr>
      <w:tabs>
        <w:tab w:val="center" w:pos="4513"/>
        <w:tab w:val="right" w:pos="9026"/>
      </w:tabs>
    </w:pPr>
  </w:style>
  <w:style w:type="character" w:customStyle="1" w:styleId="HeaderChar">
    <w:name w:val="Header Char"/>
    <w:basedOn w:val="DefaultParagraphFont"/>
    <w:link w:val="Header"/>
    <w:semiHidden/>
    <w:rsid w:val="00B079D6"/>
  </w:style>
  <w:style w:type="paragraph" w:styleId="Footer">
    <w:name w:val="footer"/>
    <w:basedOn w:val="Normal"/>
    <w:link w:val="FooterChar"/>
    <w:uiPriority w:val="99"/>
    <w:unhideWhenUsed/>
    <w:rsid w:val="00B079D6"/>
    <w:pPr>
      <w:tabs>
        <w:tab w:val="center" w:pos="4513"/>
        <w:tab w:val="right" w:pos="9026"/>
      </w:tabs>
    </w:pPr>
  </w:style>
  <w:style w:type="character" w:customStyle="1" w:styleId="FooterChar">
    <w:name w:val="Footer Char"/>
    <w:basedOn w:val="DefaultParagraphFont"/>
    <w:link w:val="Footer"/>
    <w:uiPriority w:val="99"/>
    <w:rsid w:val="00B079D6"/>
  </w:style>
  <w:style w:type="table" w:styleId="TableGrid">
    <w:name w:val="Table Grid"/>
    <w:basedOn w:val="TableNormal"/>
    <w:rsid w:val="00725E62"/>
    <w:pPr>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D44D19"/>
    <w:rPr>
      <w:rFonts w:ascii="Gill Sans" w:eastAsia="Times New Roman" w:hAnsi="Gill Sans" w:cs="Times New Roman"/>
      <w:b/>
      <w:sz w:val="24"/>
      <w:szCs w:val="20"/>
    </w:rPr>
  </w:style>
  <w:style w:type="character" w:styleId="FollowedHyperlink">
    <w:name w:val="FollowedHyperlink"/>
    <w:basedOn w:val="DefaultParagraphFont"/>
    <w:uiPriority w:val="99"/>
    <w:semiHidden/>
    <w:unhideWhenUsed/>
    <w:rsid w:val="005572E1"/>
    <w:rPr>
      <w:color w:val="800080" w:themeColor="followedHyperlink"/>
      <w:u w:val="single"/>
    </w:rPr>
  </w:style>
  <w:style w:type="paragraph" w:styleId="Title">
    <w:name w:val="Title"/>
    <w:basedOn w:val="Normal"/>
    <w:link w:val="TitleChar"/>
    <w:qFormat/>
    <w:rsid w:val="00304D88"/>
    <w:pPr>
      <w:spacing w:after="240"/>
      <w:jc w:val="center"/>
    </w:pPr>
    <w:rPr>
      <w:rFonts w:ascii="Arial Black" w:eastAsia="Times New Roman" w:hAnsi="Arial Black" w:cs="Times New Roman"/>
      <w:sz w:val="48"/>
      <w:szCs w:val="20"/>
      <w:lang w:val="en-US"/>
    </w:rPr>
  </w:style>
  <w:style w:type="character" w:customStyle="1" w:styleId="TitleChar">
    <w:name w:val="Title Char"/>
    <w:basedOn w:val="DefaultParagraphFont"/>
    <w:link w:val="Title"/>
    <w:rsid w:val="00304D88"/>
    <w:rPr>
      <w:rFonts w:ascii="Arial Black" w:eastAsia="Times New Roman" w:hAnsi="Arial Black" w:cs="Times New Roman"/>
      <w:sz w:val="48"/>
      <w:szCs w:val="20"/>
      <w:lang w:val="en-US"/>
    </w:rPr>
  </w:style>
  <w:style w:type="paragraph" w:styleId="NoSpacing">
    <w:name w:val="No Spacing"/>
    <w:uiPriority w:val="1"/>
    <w:qFormat/>
    <w:rsid w:val="0038598C"/>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330308">
      <w:bodyDiv w:val="1"/>
      <w:marLeft w:val="0"/>
      <w:marRight w:val="0"/>
      <w:marTop w:val="0"/>
      <w:marBottom w:val="0"/>
      <w:divBdr>
        <w:top w:val="none" w:sz="0" w:space="0" w:color="auto"/>
        <w:left w:val="none" w:sz="0" w:space="0" w:color="auto"/>
        <w:bottom w:val="none" w:sz="0" w:space="0" w:color="auto"/>
        <w:right w:val="none" w:sz="0" w:space="0" w:color="auto"/>
      </w:divBdr>
      <w:divsChild>
        <w:div w:id="1232302850">
          <w:marLeft w:val="0"/>
          <w:marRight w:val="0"/>
          <w:marTop w:val="0"/>
          <w:marBottom w:val="0"/>
          <w:divBdr>
            <w:top w:val="none" w:sz="0" w:space="0" w:color="auto"/>
            <w:left w:val="none" w:sz="0" w:space="0" w:color="auto"/>
            <w:bottom w:val="none" w:sz="0" w:space="0" w:color="auto"/>
            <w:right w:val="none" w:sz="0" w:space="0" w:color="auto"/>
          </w:divBdr>
          <w:divsChild>
            <w:div w:id="542134813">
              <w:marLeft w:val="0"/>
              <w:marRight w:val="0"/>
              <w:marTop w:val="0"/>
              <w:marBottom w:val="0"/>
              <w:divBdr>
                <w:top w:val="none" w:sz="0" w:space="0" w:color="auto"/>
                <w:left w:val="none" w:sz="0" w:space="0" w:color="auto"/>
                <w:bottom w:val="none" w:sz="0" w:space="0" w:color="auto"/>
                <w:right w:val="none" w:sz="0" w:space="0" w:color="auto"/>
              </w:divBdr>
              <w:divsChild>
                <w:div w:id="33232361">
                  <w:marLeft w:val="0"/>
                  <w:marRight w:val="0"/>
                  <w:marTop w:val="0"/>
                  <w:marBottom w:val="0"/>
                  <w:divBdr>
                    <w:top w:val="none" w:sz="0" w:space="0" w:color="auto"/>
                    <w:left w:val="none" w:sz="0" w:space="0" w:color="auto"/>
                    <w:bottom w:val="none" w:sz="0" w:space="0" w:color="auto"/>
                    <w:right w:val="none" w:sz="0" w:space="0" w:color="auto"/>
                  </w:divBdr>
                  <w:divsChild>
                    <w:div w:id="1700475123">
                      <w:marLeft w:val="0"/>
                      <w:marRight w:val="0"/>
                      <w:marTop w:val="0"/>
                      <w:marBottom w:val="0"/>
                      <w:divBdr>
                        <w:top w:val="none" w:sz="0" w:space="0" w:color="auto"/>
                        <w:left w:val="none" w:sz="0" w:space="0" w:color="auto"/>
                        <w:bottom w:val="none" w:sz="0" w:space="0" w:color="auto"/>
                        <w:right w:val="none" w:sz="0" w:space="0" w:color="auto"/>
                      </w:divBdr>
                      <w:divsChild>
                        <w:div w:id="1916283359">
                          <w:marLeft w:val="0"/>
                          <w:marRight w:val="0"/>
                          <w:marTop w:val="0"/>
                          <w:marBottom w:val="0"/>
                          <w:divBdr>
                            <w:top w:val="none" w:sz="0" w:space="0" w:color="auto"/>
                            <w:left w:val="none" w:sz="0" w:space="0" w:color="auto"/>
                            <w:bottom w:val="none" w:sz="0" w:space="0" w:color="auto"/>
                            <w:right w:val="none" w:sz="0" w:space="0" w:color="auto"/>
                          </w:divBdr>
                          <w:divsChild>
                            <w:div w:id="20715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141156">
      <w:bodyDiv w:val="1"/>
      <w:marLeft w:val="0"/>
      <w:marRight w:val="0"/>
      <w:marTop w:val="0"/>
      <w:marBottom w:val="0"/>
      <w:divBdr>
        <w:top w:val="none" w:sz="0" w:space="0" w:color="auto"/>
        <w:left w:val="none" w:sz="0" w:space="0" w:color="auto"/>
        <w:bottom w:val="none" w:sz="0" w:space="0" w:color="auto"/>
        <w:right w:val="none" w:sz="0" w:space="0" w:color="auto"/>
      </w:divBdr>
      <w:divsChild>
        <w:div w:id="1612935808">
          <w:marLeft w:val="0"/>
          <w:marRight w:val="0"/>
          <w:marTop w:val="0"/>
          <w:marBottom w:val="0"/>
          <w:divBdr>
            <w:top w:val="none" w:sz="0" w:space="0" w:color="auto"/>
            <w:left w:val="none" w:sz="0" w:space="0" w:color="auto"/>
            <w:bottom w:val="none" w:sz="0" w:space="0" w:color="auto"/>
            <w:right w:val="none" w:sz="0" w:space="0" w:color="auto"/>
          </w:divBdr>
          <w:divsChild>
            <w:div w:id="595409376">
              <w:marLeft w:val="0"/>
              <w:marRight w:val="0"/>
              <w:marTop w:val="0"/>
              <w:marBottom w:val="0"/>
              <w:divBdr>
                <w:top w:val="none" w:sz="0" w:space="0" w:color="auto"/>
                <w:left w:val="none" w:sz="0" w:space="0" w:color="auto"/>
                <w:bottom w:val="none" w:sz="0" w:space="0" w:color="auto"/>
                <w:right w:val="none" w:sz="0" w:space="0" w:color="auto"/>
              </w:divBdr>
              <w:divsChild>
                <w:div w:id="2078625131">
                  <w:marLeft w:val="0"/>
                  <w:marRight w:val="0"/>
                  <w:marTop w:val="0"/>
                  <w:marBottom w:val="0"/>
                  <w:divBdr>
                    <w:top w:val="none" w:sz="0" w:space="0" w:color="auto"/>
                    <w:left w:val="none" w:sz="0" w:space="0" w:color="auto"/>
                    <w:bottom w:val="none" w:sz="0" w:space="0" w:color="auto"/>
                    <w:right w:val="none" w:sz="0" w:space="0" w:color="auto"/>
                  </w:divBdr>
                  <w:divsChild>
                    <w:div w:id="1431006058">
                      <w:marLeft w:val="0"/>
                      <w:marRight w:val="0"/>
                      <w:marTop w:val="0"/>
                      <w:marBottom w:val="0"/>
                      <w:divBdr>
                        <w:top w:val="none" w:sz="0" w:space="0" w:color="auto"/>
                        <w:left w:val="none" w:sz="0" w:space="0" w:color="auto"/>
                        <w:bottom w:val="none" w:sz="0" w:space="0" w:color="auto"/>
                        <w:right w:val="none" w:sz="0" w:space="0" w:color="auto"/>
                      </w:divBdr>
                      <w:divsChild>
                        <w:div w:id="633028848">
                          <w:marLeft w:val="0"/>
                          <w:marRight w:val="0"/>
                          <w:marTop w:val="0"/>
                          <w:marBottom w:val="0"/>
                          <w:divBdr>
                            <w:top w:val="none" w:sz="0" w:space="0" w:color="auto"/>
                            <w:left w:val="none" w:sz="0" w:space="0" w:color="auto"/>
                            <w:bottom w:val="none" w:sz="0" w:space="0" w:color="auto"/>
                            <w:right w:val="none" w:sz="0" w:space="0" w:color="auto"/>
                          </w:divBdr>
                          <w:divsChild>
                            <w:div w:id="113495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criminal-records-checks-for-overseas-applican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9BE6413DEB50458BC71B697558D068" ma:contentTypeVersion="11" ma:contentTypeDescription="Create a new document." ma:contentTypeScope="" ma:versionID="fe5324eecde62bffd42a3aea6275c4a1">
  <xsd:schema xmlns:xsd="http://www.w3.org/2001/XMLSchema" xmlns:xs="http://www.w3.org/2001/XMLSchema" xmlns:p="http://schemas.microsoft.com/office/2006/metadata/properties" xmlns:ns2="168d8a8d-26fc-449e-8bb9-3cbc3116cccd" targetNamespace="http://schemas.microsoft.com/office/2006/metadata/properties" ma:root="true" ma:fieldsID="8e4ffeb6f096112fb778309c4f515711" ns2:_="">
    <xsd:import namespace="168d8a8d-26fc-449e-8bb9-3cbc3116ccc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d8a8d-26fc-449e-8bb9-3cbc3116cc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8FD3A-4BB7-4E97-8381-7129CB78E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8d8a8d-26fc-449e-8bb9-3cbc3116cc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8CFC43-C39F-4501-AA88-FFAF76376194}">
  <ds:schemaRefs>
    <ds:schemaRef ds:uri="http://schemas.microsoft.com/sharepoint/v3/contenttype/forms"/>
  </ds:schemaRefs>
</ds:datastoreItem>
</file>

<file path=customXml/itemProps3.xml><?xml version="1.0" encoding="utf-8"?>
<ds:datastoreItem xmlns:ds="http://schemas.openxmlformats.org/officeDocument/2006/customXml" ds:itemID="{3B9B1F8E-1408-4C04-884C-221AD3D1922E}">
  <ds:schemaRefs>
    <ds:schemaRef ds:uri="http://schemas.microsoft.com/office/2006/documentManagement/types"/>
    <ds:schemaRef ds:uri="http://purl.org/dc/dcmitype/"/>
    <ds:schemaRef ds:uri="http://purl.org/dc/terms/"/>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168d8a8d-26fc-449e-8bb9-3cbc3116cccd"/>
    <ds:schemaRef ds:uri="http://www.w3.org/XML/1998/namespace"/>
  </ds:schemaRefs>
</ds:datastoreItem>
</file>

<file path=customXml/itemProps4.xml><?xml version="1.0" encoding="utf-8"?>
<ds:datastoreItem xmlns:ds="http://schemas.openxmlformats.org/officeDocument/2006/customXml" ds:itemID="{6A40FEDF-6FDC-46B8-993F-9974660F3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1499</Words>
  <Characters>8547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Safeguarding in Recruitment Policy</vt:lpstr>
    </vt:vector>
  </TitlesOfParts>
  <Company>Leicester College</Company>
  <LinksUpToDate>false</LinksUpToDate>
  <CharactersWithSpaces>10026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in Recruitment Policy</dc:title>
  <dc:creator>nmorton</dc:creator>
  <cp:lastModifiedBy>Jean Sleath</cp:lastModifiedBy>
  <cp:revision>3</cp:revision>
  <cp:lastPrinted>2015-11-13T15:28:00Z</cp:lastPrinted>
  <dcterms:created xsi:type="dcterms:W3CDTF">2017-02-16T16:23:00Z</dcterms:created>
  <dcterms:modified xsi:type="dcterms:W3CDTF">2017-02-16T16:32:00Z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0x010100FF9BE6413DEB50458BC71B697558D068</vt:lpwstr>
  </property>
  <property fmtid="{D5CDD505-2E9C-101B-9397-08002B2CF9AE}" pid="3" name="Order">
    <vt:r8>100</vt:r8>
  </property>
  <property fmtid="{D5CDD505-2E9C-101B-9397-08002B2CF9AE}" pid="4" name="xd_ProgID">
    <vt:lpwstr/>
  </property>
  <property fmtid="{D5CDD505-2E9C-101B-9397-08002B2CF9AE}" pid="5" name="TemplateUrl">
    <vt:lpwstr/>
  </property>
  <property fmtid="{D5CDD505-2E9C-101B-9397-08002B2CF9AE}" pid="6" name="LCDepartment">
    <vt:lpwstr/>
  </property>
  <property fmtid="{D5CDD505-2E9C-101B-9397-08002B2CF9AE}" pid="7" name="LCDocumentType">
    <vt:lpwstr/>
  </property>
  <property fmtid="{D5CDD505-2E9C-101B-9397-08002B2CF9AE}" pid="8" name="LCTimePeriod">
    <vt:lpwstr/>
  </property>
  <property fmtid="{D5CDD505-2E9C-101B-9397-08002B2CF9AE}" pid="9" name="Policy Number">
    <vt:lpwstr>PP67a</vt:lpwstr>
  </property>
  <property fmtid="{D5CDD505-2E9C-101B-9397-08002B2CF9AE}" pid="10" name="Responsibility">
    <vt:lpwstr>Director of Human Resources</vt:lpwstr>
  </property>
  <property fmtid="{D5CDD505-2E9C-101B-9397-08002B2CF9AE}" pid="11" name="Date of Current Issue">
    <vt:lpwstr>2015-12-01</vt:lpwstr>
  </property>
  <property fmtid="{D5CDD505-2E9C-101B-9397-08002B2CF9AE}" pid="12" name="Department">
    <vt:lpwstr>Human Resources</vt:lpwstr>
  </property>
  <property fmtid="{D5CDD505-2E9C-101B-9397-08002B2CF9AE}" pid="13" name="Final/Draft">
    <vt:lpwstr>Final</vt:lpwstr>
  </property>
  <property fmtid="{D5CDD505-2E9C-101B-9397-08002B2CF9AE}" pid="14" name="Review Date">
    <vt:lpwstr>2018-12-01</vt:lpwstr>
  </property>
</Properties>
</file>